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0"/>
        <w:gridCol w:w="9067"/>
      </w:tblGrid>
      <w:tr w:rsidR="003A261A" w:rsidRPr="003A261A" w14:paraId="753EE5FD" w14:textId="77777777" w:rsidTr="00615D64">
        <w:trPr>
          <w:trHeight w:val="683"/>
        </w:trPr>
        <w:tc>
          <w:tcPr>
            <w:tcW w:w="10957" w:type="dxa"/>
            <w:gridSpan w:val="2"/>
            <w:shd w:val="clear" w:color="auto" w:fill="auto"/>
            <w:vAlign w:val="center"/>
          </w:tcPr>
          <w:p w14:paraId="5DBB4B26" w14:textId="3DC2DDA3" w:rsidR="00DE2EA0" w:rsidRPr="003A261A" w:rsidRDefault="006E2C43" w:rsidP="00DE2EA0">
            <w:pPr>
              <w:jc w:val="center"/>
              <w:rPr>
                <w:b/>
                <w:bCs/>
                <w:sz w:val="22"/>
                <w:szCs w:val="22"/>
              </w:rPr>
            </w:pPr>
            <w:r w:rsidRPr="003A261A">
              <w:rPr>
                <w:b/>
                <w:bCs/>
                <w:sz w:val="22"/>
                <w:szCs w:val="22"/>
              </w:rPr>
              <w:t xml:space="preserve">Commercial </w:t>
            </w:r>
            <w:r w:rsidR="00DE2EA0" w:rsidRPr="003A261A">
              <w:rPr>
                <w:b/>
                <w:bCs/>
                <w:sz w:val="22"/>
                <w:szCs w:val="22"/>
              </w:rPr>
              <w:t>Term Sheet for Build Own Transfer (BOT) Agreement</w:t>
            </w:r>
          </w:p>
        </w:tc>
      </w:tr>
      <w:tr w:rsidR="003A261A" w:rsidRPr="003A261A" w14:paraId="7645E8EF" w14:textId="77777777" w:rsidTr="00615D64">
        <w:tc>
          <w:tcPr>
            <w:tcW w:w="1890" w:type="dxa"/>
            <w:shd w:val="clear" w:color="auto" w:fill="D9D9D9"/>
          </w:tcPr>
          <w:p w14:paraId="1123AD57" w14:textId="2CCB61CA" w:rsidR="005C31FF" w:rsidRPr="003A261A" w:rsidRDefault="001039FF" w:rsidP="007B1E49">
            <w:pPr>
              <w:rPr>
                <w:b/>
                <w:sz w:val="22"/>
                <w:szCs w:val="22"/>
              </w:rPr>
            </w:pPr>
            <w:r w:rsidRPr="003A261A">
              <w:rPr>
                <w:rStyle w:val="normaltextrun"/>
                <w:b/>
                <w:bCs/>
                <w:sz w:val="22"/>
                <w:szCs w:val="22"/>
                <w:highlight w:val="lightGray"/>
                <w:u w:val="single"/>
                <w:shd w:val="clear" w:color="auto" w:fill="FFFFFF"/>
              </w:rPr>
              <w:t>Overall Transaction for a Turnkey Energy Storage System Project and Long-Term Maintenance and Services</w:t>
            </w:r>
          </w:p>
        </w:tc>
        <w:tc>
          <w:tcPr>
            <w:tcW w:w="9067" w:type="dxa"/>
          </w:tcPr>
          <w:p w14:paraId="2404C7A8" w14:textId="6A0E2555" w:rsidR="006E2C43" w:rsidRPr="003A261A" w:rsidRDefault="006E2C43" w:rsidP="000A5141">
            <w:pPr>
              <w:rPr>
                <w:sz w:val="22"/>
                <w:szCs w:val="22"/>
              </w:rPr>
            </w:pPr>
            <w:r w:rsidRPr="003A261A">
              <w:rPr>
                <w:sz w:val="22"/>
                <w:szCs w:val="22"/>
              </w:rPr>
              <w:t>The overall transaction will consist of two components</w:t>
            </w:r>
            <w:r w:rsidR="00D13365" w:rsidRPr="003A261A">
              <w:rPr>
                <w:sz w:val="22"/>
                <w:szCs w:val="22"/>
              </w:rPr>
              <w:t xml:space="preserve">: </w:t>
            </w:r>
          </w:p>
          <w:p w14:paraId="1C001157" w14:textId="3358D8B7" w:rsidR="006E2C43" w:rsidRPr="003A261A" w:rsidRDefault="00D13365" w:rsidP="000A5141">
            <w:pPr>
              <w:rPr>
                <w:sz w:val="22"/>
                <w:szCs w:val="22"/>
              </w:rPr>
            </w:pPr>
            <w:r w:rsidRPr="003A261A">
              <w:rPr>
                <w:sz w:val="22"/>
                <w:szCs w:val="22"/>
              </w:rPr>
              <w:t xml:space="preserve">(1) a </w:t>
            </w:r>
            <w:r w:rsidR="00595FEC" w:rsidRPr="003A261A">
              <w:rPr>
                <w:sz w:val="22"/>
                <w:szCs w:val="22"/>
              </w:rPr>
              <w:t>Build Own Transfer</w:t>
            </w:r>
            <w:r w:rsidRPr="003A261A">
              <w:rPr>
                <w:sz w:val="22"/>
                <w:szCs w:val="22"/>
              </w:rPr>
              <w:t xml:space="preserve"> Agreement (</w:t>
            </w:r>
            <w:r w:rsidR="00595FEC" w:rsidRPr="003A261A">
              <w:rPr>
                <w:sz w:val="22"/>
                <w:szCs w:val="22"/>
              </w:rPr>
              <w:t>BOT</w:t>
            </w:r>
            <w:r w:rsidRPr="003A261A">
              <w:rPr>
                <w:sz w:val="22"/>
                <w:szCs w:val="22"/>
              </w:rPr>
              <w:t xml:space="preserve">) with _____________ (_____ or Seller) for a ____ MW [Note: minimum of 10 MW], ___ hour duration [Note: minimum of </w:t>
            </w:r>
            <w:r w:rsidR="00A573FC" w:rsidRPr="003A261A">
              <w:rPr>
                <w:sz w:val="22"/>
                <w:szCs w:val="22"/>
              </w:rPr>
              <w:t>4</w:t>
            </w:r>
            <w:r w:rsidRPr="003A261A">
              <w:rPr>
                <w:sz w:val="22"/>
                <w:szCs w:val="22"/>
              </w:rPr>
              <w:t xml:space="preserve"> hour], _____________ [Note: insert technology] battery energy storage system (BESS) </w:t>
            </w:r>
            <w:r w:rsidR="006E2C43" w:rsidRPr="003A261A">
              <w:rPr>
                <w:sz w:val="22"/>
                <w:szCs w:val="22"/>
              </w:rPr>
              <w:t>that will comply</w:t>
            </w:r>
            <w:r w:rsidR="00C3583C" w:rsidRPr="003A261A">
              <w:rPr>
                <w:sz w:val="22"/>
                <w:szCs w:val="22"/>
              </w:rPr>
              <w:t xml:space="preserve"> with</w:t>
            </w:r>
            <w:r w:rsidRPr="003A261A">
              <w:rPr>
                <w:sz w:val="22"/>
                <w:szCs w:val="22"/>
              </w:rPr>
              <w:t xml:space="preserve"> PG&amp;E’s technical specifications and operational requirements</w:t>
            </w:r>
            <w:r w:rsidR="00B23A4A" w:rsidRPr="003A261A">
              <w:rPr>
                <w:sz w:val="22"/>
                <w:szCs w:val="22"/>
              </w:rPr>
              <w:t xml:space="preserve"> (Project)</w:t>
            </w:r>
            <w:r w:rsidRPr="003A261A">
              <w:rPr>
                <w:sz w:val="22"/>
                <w:szCs w:val="22"/>
              </w:rPr>
              <w:t xml:space="preserve">; and </w:t>
            </w:r>
          </w:p>
          <w:p w14:paraId="736DB911" w14:textId="77777777" w:rsidR="006E2C43" w:rsidRPr="003A261A" w:rsidRDefault="006E2C43" w:rsidP="000A5141">
            <w:pPr>
              <w:rPr>
                <w:sz w:val="22"/>
                <w:szCs w:val="22"/>
              </w:rPr>
            </w:pPr>
          </w:p>
          <w:p w14:paraId="17D8C950" w14:textId="19954928" w:rsidR="009804B8" w:rsidRPr="003A261A" w:rsidRDefault="00D13365" w:rsidP="000A5141">
            <w:pPr>
              <w:rPr>
                <w:sz w:val="22"/>
                <w:szCs w:val="22"/>
              </w:rPr>
            </w:pPr>
            <w:r w:rsidRPr="003A261A">
              <w:rPr>
                <w:sz w:val="22"/>
                <w:szCs w:val="22"/>
              </w:rPr>
              <w:t xml:space="preserve">(2) a separate Long-Term Performance and Maintenance Agreement (LTPMA) </w:t>
            </w:r>
            <w:r w:rsidR="009804B8" w:rsidRPr="003A261A">
              <w:rPr>
                <w:sz w:val="22"/>
                <w:szCs w:val="22"/>
              </w:rPr>
              <w:t xml:space="preserve">for the 24/7 remote monitoring and maintenance </w:t>
            </w:r>
            <w:r w:rsidRPr="003A261A">
              <w:rPr>
                <w:sz w:val="22"/>
                <w:szCs w:val="22"/>
              </w:rPr>
              <w:t>for the</w:t>
            </w:r>
            <w:r w:rsidR="006B78BA" w:rsidRPr="003A261A">
              <w:rPr>
                <w:sz w:val="22"/>
                <w:szCs w:val="22"/>
              </w:rPr>
              <w:t xml:space="preserve"> ___ </w:t>
            </w:r>
            <w:r w:rsidRPr="003A261A">
              <w:rPr>
                <w:sz w:val="22"/>
                <w:szCs w:val="22"/>
              </w:rPr>
              <w:t xml:space="preserve">year duration </w:t>
            </w:r>
            <w:r w:rsidR="00434114" w:rsidRPr="003A261A">
              <w:rPr>
                <w:sz w:val="22"/>
                <w:szCs w:val="22"/>
              </w:rPr>
              <w:t>[</w:t>
            </w:r>
            <w:r w:rsidR="006B78BA" w:rsidRPr="003A261A">
              <w:rPr>
                <w:sz w:val="22"/>
                <w:szCs w:val="22"/>
              </w:rPr>
              <w:t xml:space="preserve">Note: minimum of ten] </w:t>
            </w:r>
            <w:r w:rsidRPr="003A261A">
              <w:rPr>
                <w:sz w:val="22"/>
                <w:szCs w:val="22"/>
              </w:rPr>
              <w:t>for warranties, performance guarantees and maintenance activities.</w:t>
            </w:r>
          </w:p>
          <w:p w14:paraId="2944C713" w14:textId="77777777" w:rsidR="009804B8" w:rsidRPr="003A261A" w:rsidRDefault="009804B8" w:rsidP="000A5141">
            <w:pPr>
              <w:rPr>
                <w:sz w:val="22"/>
                <w:szCs w:val="22"/>
              </w:rPr>
            </w:pPr>
          </w:p>
          <w:p w14:paraId="20BDAE5C" w14:textId="26987F02" w:rsidR="00FC33EB" w:rsidRPr="003A261A" w:rsidRDefault="009804B8" w:rsidP="000A5141">
            <w:pPr>
              <w:rPr>
                <w:sz w:val="22"/>
                <w:szCs w:val="22"/>
              </w:rPr>
            </w:pPr>
            <w:r w:rsidRPr="003A261A">
              <w:rPr>
                <w:sz w:val="22"/>
                <w:szCs w:val="22"/>
              </w:rPr>
              <w:t xml:space="preserve">The BOT will contain </w:t>
            </w:r>
            <w:r w:rsidR="008134C2" w:rsidRPr="003A261A">
              <w:rPr>
                <w:sz w:val="22"/>
                <w:szCs w:val="22"/>
              </w:rPr>
              <w:t>warranty obligations and the LTPMA will contain annual performance guarantees.</w:t>
            </w:r>
          </w:p>
          <w:p w14:paraId="27D6CB67" w14:textId="77777777" w:rsidR="000A5141" w:rsidRPr="003A261A" w:rsidRDefault="000A5141" w:rsidP="000A5141">
            <w:pPr>
              <w:rPr>
                <w:sz w:val="22"/>
                <w:szCs w:val="22"/>
              </w:rPr>
            </w:pPr>
          </w:p>
        </w:tc>
      </w:tr>
      <w:tr w:rsidR="003A261A" w:rsidRPr="003A261A" w14:paraId="65AE454F" w14:textId="77777777" w:rsidTr="00615D64">
        <w:tc>
          <w:tcPr>
            <w:tcW w:w="1890" w:type="dxa"/>
            <w:shd w:val="clear" w:color="auto" w:fill="D9D9D9"/>
          </w:tcPr>
          <w:p w14:paraId="3DC0B4D9" w14:textId="77777777" w:rsidR="001F3533" w:rsidRPr="003A261A" w:rsidRDefault="000975F1" w:rsidP="007B1E49">
            <w:pPr>
              <w:rPr>
                <w:b/>
                <w:sz w:val="22"/>
                <w:szCs w:val="22"/>
              </w:rPr>
            </w:pPr>
            <w:r w:rsidRPr="003A261A">
              <w:rPr>
                <w:b/>
                <w:sz w:val="22"/>
                <w:szCs w:val="22"/>
              </w:rPr>
              <w:t xml:space="preserve">The </w:t>
            </w:r>
            <w:r w:rsidR="00D96A5A" w:rsidRPr="003A261A">
              <w:rPr>
                <w:b/>
                <w:sz w:val="22"/>
                <w:szCs w:val="22"/>
              </w:rPr>
              <w:t>Work</w:t>
            </w:r>
            <w:r w:rsidR="00115E48" w:rsidRPr="003A261A">
              <w:rPr>
                <w:b/>
                <w:sz w:val="22"/>
                <w:szCs w:val="22"/>
              </w:rPr>
              <w:t xml:space="preserve"> </w:t>
            </w:r>
          </w:p>
          <w:p w14:paraId="70C2BB96" w14:textId="52252D5B" w:rsidR="001F3533" w:rsidRPr="003A261A" w:rsidRDefault="00115E48" w:rsidP="007B1E49">
            <w:pPr>
              <w:rPr>
                <w:b/>
                <w:sz w:val="22"/>
                <w:szCs w:val="22"/>
              </w:rPr>
            </w:pPr>
            <w:r w:rsidRPr="003A261A">
              <w:rPr>
                <w:b/>
                <w:sz w:val="22"/>
                <w:szCs w:val="22"/>
              </w:rPr>
              <w:t>and</w:t>
            </w:r>
          </w:p>
          <w:p w14:paraId="08C2E834" w14:textId="77777777" w:rsidR="001F3533" w:rsidRPr="003A261A" w:rsidRDefault="00115E48" w:rsidP="007B1E49">
            <w:pPr>
              <w:rPr>
                <w:b/>
                <w:sz w:val="22"/>
                <w:szCs w:val="22"/>
              </w:rPr>
            </w:pPr>
            <w:r w:rsidRPr="003A261A">
              <w:rPr>
                <w:b/>
                <w:sz w:val="22"/>
                <w:szCs w:val="22"/>
              </w:rPr>
              <w:t>Selle</w:t>
            </w:r>
            <w:r w:rsidR="001F3533" w:rsidRPr="003A261A">
              <w:rPr>
                <w:b/>
                <w:sz w:val="22"/>
                <w:szCs w:val="22"/>
              </w:rPr>
              <w:t>r’s</w:t>
            </w:r>
          </w:p>
          <w:p w14:paraId="0FD01805" w14:textId="1A428AD3" w:rsidR="00D35809" w:rsidRPr="003A261A" w:rsidDel="00AA7541" w:rsidRDefault="001F3533" w:rsidP="007B1E49">
            <w:pPr>
              <w:rPr>
                <w:b/>
                <w:sz w:val="22"/>
                <w:szCs w:val="22"/>
              </w:rPr>
            </w:pPr>
            <w:r w:rsidRPr="003A261A">
              <w:rPr>
                <w:b/>
                <w:sz w:val="22"/>
                <w:szCs w:val="22"/>
              </w:rPr>
              <w:t>Overall</w:t>
            </w:r>
            <w:r w:rsidR="00362EAD" w:rsidRPr="003A261A">
              <w:rPr>
                <w:b/>
                <w:sz w:val="22"/>
                <w:szCs w:val="22"/>
              </w:rPr>
              <w:t xml:space="preserve"> </w:t>
            </w:r>
            <w:r w:rsidR="00115E48" w:rsidRPr="003A261A">
              <w:rPr>
                <w:b/>
                <w:sz w:val="22"/>
                <w:szCs w:val="22"/>
              </w:rPr>
              <w:t>Responsibilities</w:t>
            </w:r>
          </w:p>
        </w:tc>
        <w:tc>
          <w:tcPr>
            <w:tcW w:w="9067" w:type="dxa"/>
          </w:tcPr>
          <w:p w14:paraId="11532D84" w14:textId="27032BD7" w:rsidR="00A4281F" w:rsidRPr="003A261A" w:rsidRDefault="00A4281F" w:rsidP="00A4281F">
            <w:pPr>
              <w:rPr>
                <w:sz w:val="22"/>
                <w:szCs w:val="22"/>
              </w:rPr>
            </w:pPr>
            <w:r w:rsidRPr="003A261A">
              <w:rPr>
                <w:sz w:val="22"/>
                <w:szCs w:val="22"/>
              </w:rPr>
              <w:t xml:space="preserve">Seller shall perform or provide, or cause to be performed and provided, all work and services required to be performed in connection with the design, engineering, </w:t>
            </w:r>
            <w:r w:rsidR="00EF5762" w:rsidRPr="003A261A">
              <w:rPr>
                <w:sz w:val="22"/>
                <w:szCs w:val="22"/>
              </w:rPr>
              <w:t>develop</w:t>
            </w:r>
            <w:r w:rsidR="00E463DB" w:rsidRPr="003A261A">
              <w:rPr>
                <w:sz w:val="22"/>
                <w:szCs w:val="22"/>
              </w:rPr>
              <w:t>ment</w:t>
            </w:r>
            <w:r w:rsidRPr="003A261A">
              <w:rPr>
                <w:sz w:val="22"/>
                <w:szCs w:val="22"/>
              </w:rPr>
              <w:t>, supply, manufacture, procurement, construction, installation, supervision, commissioning, start-up, testing and completion of the Project, including the labor, materials, equipment, goods, actions, work and services specified in PG&amp;E’s Scope of Work and the Warranties, all in accordance with the BOT (collectively, “</w:t>
            </w:r>
            <w:r w:rsidRPr="003A261A">
              <w:rPr>
                <w:sz w:val="22"/>
                <w:szCs w:val="22"/>
                <w:u w:val="single"/>
              </w:rPr>
              <w:t>Work</w:t>
            </w:r>
            <w:r w:rsidRPr="003A261A">
              <w:rPr>
                <w:sz w:val="22"/>
                <w:szCs w:val="22"/>
              </w:rPr>
              <w:t xml:space="preserve">”). </w:t>
            </w:r>
          </w:p>
          <w:p w14:paraId="6DEE03F0" w14:textId="2379B6A9" w:rsidR="00E571CD" w:rsidRPr="003A261A" w:rsidRDefault="00E571CD" w:rsidP="00A4281F">
            <w:pPr>
              <w:rPr>
                <w:sz w:val="22"/>
                <w:szCs w:val="22"/>
              </w:rPr>
            </w:pPr>
          </w:p>
          <w:p w14:paraId="7B80FB2C" w14:textId="5CDC82F5" w:rsidR="00432F14" w:rsidRPr="003A261A" w:rsidRDefault="00E571CD" w:rsidP="00432F14">
            <w:pPr>
              <w:rPr>
                <w:sz w:val="22"/>
                <w:szCs w:val="22"/>
              </w:rPr>
            </w:pPr>
            <w:r w:rsidRPr="003A261A">
              <w:rPr>
                <w:sz w:val="22"/>
                <w:szCs w:val="22"/>
              </w:rPr>
              <w:t xml:space="preserve">Seller </w:t>
            </w:r>
            <w:r w:rsidR="00852587" w:rsidRPr="003A261A">
              <w:rPr>
                <w:sz w:val="22"/>
                <w:szCs w:val="22"/>
              </w:rPr>
              <w:t>will obtain Project site and all other necessary real property interests, Governmental Appr</w:t>
            </w:r>
            <w:r w:rsidR="0091524F" w:rsidRPr="003A261A">
              <w:rPr>
                <w:sz w:val="22"/>
                <w:szCs w:val="22"/>
              </w:rPr>
              <w:t>o</w:t>
            </w:r>
            <w:r w:rsidR="00852587" w:rsidRPr="003A261A">
              <w:rPr>
                <w:sz w:val="22"/>
                <w:szCs w:val="22"/>
              </w:rPr>
              <w:t>vals, Permits and Consents</w:t>
            </w:r>
            <w:r w:rsidR="000E199E" w:rsidRPr="003A261A">
              <w:rPr>
                <w:sz w:val="22"/>
                <w:szCs w:val="22"/>
              </w:rPr>
              <w:t xml:space="preserve">, and </w:t>
            </w:r>
            <w:r w:rsidR="00B46050" w:rsidRPr="003A261A">
              <w:rPr>
                <w:sz w:val="22"/>
                <w:szCs w:val="22"/>
              </w:rPr>
              <w:t>I</w:t>
            </w:r>
            <w:r w:rsidR="000E199E" w:rsidRPr="003A261A">
              <w:rPr>
                <w:sz w:val="22"/>
                <w:szCs w:val="22"/>
              </w:rPr>
              <w:t xml:space="preserve">nterconnection </w:t>
            </w:r>
            <w:r w:rsidR="00B46050" w:rsidRPr="003A261A">
              <w:rPr>
                <w:sz w:val="22"/>
                <w:szCs w:val="22"/>
              </w:rPr>
              <w:t>A</w:t>
            </w:r>
            <w:r w:rsidR="000E199E" w:rsidRPr="003A261A">
              <w:rPr>
                <w:sz w:val="22"/>
                <w:szCs w:val="22"/>
              </w:rPr>
              <w:t>greements</w:t>
            </w:r>
            <w:r w:rsidR="00852587" w:rsidRPr="003A261A">
              <w:rPr>
                <w:sz w:val="22"/>
                <w:szCs w:val="22"/>
              </w:rPr>
              <w:t xml:space="preserve"> required to develop, construct, test and operate the Project</w:t>
            </w:r>
            <w:r w:rsidR="00814E88" w:rsidRPr="003A261A">
              <w:rPr>
                <w:sz w:val="22"/>
                <w:szCs w:val="22"/>
              </w:rPr>
              <w:t xml:space="preserve">, finance the Project, </w:t>
            </w:r>
            <w:r w:rsidR="00CB192A" w:rsidRPr="003A261A">
              <w:rPr>
                <w:sz w:val="22"/>
                <w:szCs w:val="22"/>
              </w:rPr>
              <w:t xml:space="preserve">and </w:t>
            </w:r>
            <w:r w:rsidR="00432F14" w:rsidRPr="003A261A">
              <w:rPr>
                <w:sz w:val="22"/>
                <w:szCs w:val="22"/>
              </w:rPr>
              <w:t xml:space="preserve">cause the Project to be constructed and commissioned, to have achieved Mechanical Completion and to be ready for placement into regular commercial operation by the Guaranteed Substantial Completion Date, and to have achieved Final Project Completion, all in accordance with the standards in the </w:t>
            </w:r>
            <w:r w:rsidR="001A6ACD" w:rsidRPr="003A261A">
              <w:rPr>
                <w:sz w:val="22"/>
                <w:szCs w:val="22"/>
              </w:rPr>
              <w:t>BOT</w:t>
            </w:r>
            <w:r w:rsidR="00432F14" w:rsidRPr="003A261A">
              <w:rPr>
                <w:sz w:val="22"/>
                <w:szCs w:val="22"/>
              </w:rPr>
              <w:t xml:space="preserve"> and on a turnkey basis at its own risk and at no cost or expense to the PG&amp;E other than indirectly through its payment of the Purchase Price.  Subject to the satisfaction of all conditions precedent set forth in the </w:t>
            </w:r>
            <w:r w:rsidR="006E0A58" w:rsidRPr="003A261A">
              <w:rPr>
                <w:sz w:val="22"/>
                <w:szCs w:val="22"/>
              </w:rPr>
              <w:t>BOT</w:t>
            </w:r>
            <w:r w:rsidR="00432F14" w:rsidRPr="003A261A">
              <w:rPr>
                <w:sz w:val="22"/>
                <w:szCs w:val="22"/>
              </w:rPr>
              <w:t>, the Seller will sell, transfer, assign and deliver the Project to the PG&amp;E.</w:t>
            </w:r>
          </w:p>
          <w:p w14:paraId="1E30C7B5" w14:textId="77777777" w:rsidR="00432F14" w:rsidRPr="003A261A" w:rsidRDefault="00432F14" w:rsidP="00432F14">
            <w:pPr>
              <w:rPr>
                <w:sz w:val="22"/>
                <w:szCs w:val="22"/>
              </w:rPr>
            </w:pPr>
          </w:p>
          <w:p w14:paraId="0F320D68" w14:textId="77777777" w:rsidR="00D35809" w:rsidRPr="003A261A" w:rsidRDefault="00432F14" w:rsidP="00221DEE">
            <w:pPr>
              <w:rPr>
                <w:sz w:val="22"/>
                <w:szCs w:val="22"/>
              </w:rPr>
            </w:pPr>
            <w:r w:rsidRPr="003A261A">
              <w:rPr>
                <w:sz w:val="22"/>
                <w:szCs w:val="22"/>
              </w:rPr>
              <w:t xml:space="preserve">To be defined in the </w:t>
            </w:r>
            <w:r w:rsidR="005513F6" w:rsidRPr="003A261A">
              <w:rPr>
                <w:sz w:val="22"/>
                <w:szCs w:val="22"/>
              </w:rPr>
              <w:t>BOT</w:t>
            </w:r>
            <w:r w:rsidRPr="003A261A">
              <w:rPr>
                <w:sz w:val="22"/>
                <w:szCs w:val="22"/>
              </w:rPr>
              <w:t>:  Governmental Approvals, Permits, Consents</w:t>
            </w:r>
            <w:r w:rsidR="00B46050" w:rsidRPr="003A261A">
              <w:rPr>
                <w:sz w:val="22"/>
                <w:szCs w:val="22"/>
              </w:rPr>
              <w:t>, Interconnection Agreement</w:t>
            </w:r>
            <w:r w:rsidRPr="003A261A">
              <w:rPr>
                <w:sz w:val="22"/>
                <w:szCs w:val="22"/>
              </w:rPr>
              <w:t xml:space="preserve"> as well as each Project Milestone</w:t>
            </w:r>
          </w:p>
          <w:p w14:paraId="3D3642D2" w14:textId="05970F49" w:rsidR="008B2710" w:rsidRPr="003A261A" w:rsidRDefault="008B2710" w:rsidP="00221DEE">
            <w:pPr>
              <w:rPr>
                <w:sz w:val="22"/>
                <w:szCs w:val="22"/>
              </w:rPr>
            </w:pPr>
          </w:p>
        </w:tc>
      </w:tr>
      <w:tr w:rsidR="003A261A" w:rsidRPr="003A261A" w14:paraId="6376D236" w14:textId="77777777" w:rsidTr="00615D64">
        <w:tc>
          <w:tcPr>
            <w:tcW w:w="1890" w:type="dxa"/>
            <w:shd w:val="clear" w:color="auto" w:fill="D9D9D9"/>
          </w:tcPr>
          <w:p w14:paraId="730613B4" w14:textId="41E827DA" w:rsidR="006935B2" w:rsidRPr="003A261A" w:rsidRDefault="00AA7541" w:rsidP="007B1E49">
            <w:pPr>
              <w:rPr>
                <w:b/>
                <w:sz w:val="22"/>
                <w:szCs w:val="22"/>
              </w:rPr>
            </w:pPr>
            <w:r w:rsidRPr="003A261A">
              <w:rPr>
                <w:b/>
                <w:sz w:val="22"/>
                <w:szCs w:val="22"/>
              </w:rPr>
              <w:t>Energy Storage System</w:t>
            </w:r>
          </w:p>
        </w:tc>
        <w:tc>
          <w:tcPr>
            <w:tcW w:w="9067" w:type="dxa"/>
          </w:tcPr>
          <w:p w14:paraId="006EC3DD" w14:textId="1B64AD0F" w:rsidR="00C71D72" w:rsidRPr="003A261A" w:rsidRDefault="000A5141" w:rsidP="00221DEE">
            <w:pPr>
              <w:rPr>
                <w:sz w:val="22"/>
                <w:szCs w:val="22"/>
              </w:rPr>
            </w:pPr>
            <w:r w:rsidRPr="003A261A">
              <w:rPr>
                <w:sz w:val="22"/>
                <w:szCs w:val="22"/>
              </w:rPr>
              <w:t>Seller</w:t>
            </w:r>
            <w:r w:rsidR="00DF42F6" w:rsidRPr="003A261A">
              <w:rPr>
                <w:sz w:val="22"/>
                <w:szCs w:val="22"/>
              </w:rPr>
              <w:t xml:space="preserve"> will manufacture</w:t>
            </w:r>
            <w:r w:rsidRPr="003A261A">
              <w:rPr>
                <w:sz w:val="22"/>
                <w:szCs w:val="22"/>
              </w:rPr>
              <w:t xml:space="preserve"> or procure</w:t>
            </w:r>
            <w:r w:rsidR="00DF42F6" w:rsidRPr="003A261A">
              <w:rPr>
                <w:sz w:val="22"/>
                <w:szCs w:val="22"/>
              </w:rPr>
              <w:t>, install</w:t>
            </w:r>
            <w:r w:rsidR="00535A40" w:rsidRPr="003A261A">
              <w:rPr>
                <w:sz w:val="22"/>
                <w:szCs w:val="22"/>
              </w:rPr>
              <w:t>, test</w:t>
            </w:r>
            <w:r w:rsidR="00DF42F6" w:rsidRPr="003A261A">
              <w:rPr>
                <w:sz w:val="22"/>
                <w:szCs w:val="22"/>
              </w:rPr>
              <w:t xml:space="preserve"> and commission </w:t>
            </w:r>
            <w:r w:rsidRPr="003A261A">
              <w:rPr>
                <w:sz w:val="22"/>
                <w:szCs w:val="22"/>
              </w:rPr>
              <w:t xml:space="preserve">an </w:t>
            </w:r>
            <w:r w:rsidR="00DF42F6" w:rsidRPr="003A261A">
              <w:rPr>
                <w:sz w:val="22"/>
                <w:szCs w:val="22"/>
              </w:rPr>
              <w:t>energy storage system</w:t>
            </w:r>
            <w:r w:rsidRPr="003A261A">
              <w:rPr>
                <w:sz w:val="22"/>
                <w:szCs w:val="22"/>
              </w:rPr>
              <w:t xml:space="preserve"> [and any necessary </w:t>
            </w:r>
            <w:r w:rsidR="0082388E" w:rsidRPr="003A261A">
              <w:rPr>
                <w:sz w:val="22"/>
                <w:szCs w:val="22"/>
              </w:rPr>
              <w:t xml:space="preserve">transformers </w:t>
            </w:r>
            <w:r w:rsidR="00617CCB" w:rsidRPr="003A261A">
              <w:rPr>
                <w:sz w:val="22"/>
                <w:szCs w:val="22"/>
              </w:rPr>
              <w:t xml:space="preserve">and medium-voltage switchgear </w:t>
            </w:r>
            <w:r w:rsidR="0082388E" w:rsidRPr="003A261A">
              <w:rPr>
                <w:sz w:val="22"/>
                <w:szCs w:val="22"/>
              </w:rPr>
              <w:t>from a PG&amp;E-approved manufacturer</w:t>
            </w:r>
            <w:r w:rsidRPr="003A261A">
              <w:rPr>
                <w:sz w:val="22"/>
                <w:szCs w:val="22"/>
              </w:rPr>
              <w:t>]</w:t>
            </w:r>
            <w:r w:rsidR="0082388E" w:rsidRPr="003A261A">
              <w:rPr>
                <w:sz w:val="22"/>
                <w:szCs w:val="22"/>
              </w:rPr>
              <w:t>.</w:t>
            </w:r>
          </w:p>
          <w:p w14:paraId="732E0D2A" w14:textId="77777777" w:rsidR="00C71D72" w:rsidRPr="003A261A" w:rsidRDefault="00C71D72" w:rsidP="00221DEE">
            <w:pPr>
              <w:rPr>
                <w:sz w:val="22"/>
                <w:szCs w:val="22"/>
              </w:rPr>
            </w:pPr>
          </w:p>
          <w:p w14:paraId="43AA803D" w14:textId="445565A3" w:rsidR="00B0389A" w:rsidRPr="003A261A" w:rsidRDefault="000A5141" w:rsidP="00221DEE">
            <w:pPr>
              <w:rPr>
                <w:sz w:val="22"/>
                <w:szCs w:val="22"/>
              </w:rPr>
            </w:pPr>
            <w:r w:rsidRPr="003A261A">
              <w:rPr>
                <w:sz w:val="22"/>
                <w:szCs w:val="22"/>
              </w:rPr>
              <w:t>Seller’s</w:t>
            </w:r>
            <w:r w:rsidR="00221DEE" w:rsidRPr="003A261A">
              <w:rPr>
                <w:sz w:val="22"/>
                <w:szCs w:val="22"/>
              </w:rPr>
              <w:t xml:space="preserve"> </w:t>
            </w:r>
            <w:r w:rsidR="00C71D72" w:rsidRPr="003A261A">
              <w:rPr>
                <w:sz w:val="22"/>
                <w:szCs w:val="22"/>
              </w:rPr>
              <w:t>subcontractors</w:t>
            </w:r>
            <w:r w:rsidR="00EC184D" w:rsidRPr="003A261A">
              <w:rPr>
                <w:sz w:val="22"/>
                <w:szCs w:val="22"/>
              </w:rPr>
              <w:t xml:space="preserve"> demonstrate </w:t>
            </w:r>
            <w:r w:rsidR="00221DEE" w:rsidRPr="003A261A">
              <w:rPr>
                <w:sz w:val="22"/>
                <w:szCs w:val="22"/>
              </w:rPr>
              <w:t xml:space="preserve">compliance with PG&amp;E’s Contractor Safety Program requirements prior to </w:t>
            </w:r>
            <w:r w:rsidR="00E53E24" w:rsidRPr="003A261A">
              <w:rPr>
                <w:sz w:val="22"/>
                <w:szCs w:val="22"/>
              </w:rPr>
              <w:t xml:space="preserve">commencing the performance of work at </w:t>
            </w:r>
            <w:r w:rsidR="00D257FD" w:rsidRPr="003A261A">
              <w:rPr>
                <w:sz w:val="22"/>
                <w:szCs w:val="22"/>
              </w:rPr>
              <w:t>project site.</w:t>
            </w:r>
            <w:r w:rsidR="00B0389A" w:rsidRPr="003A261A">
              <w:rPr>
                <w:sz w:val="22"/>
                <w:szCs w:val="22"/>
              </w:rPr>
              <w:t xml:space="preserve">  Seller shall, and shall cause each </w:t>
            </w:r>
            <w:r w:rsidR="00670E42" w:rsidRPr="003A261A">
              <w:rPr>
                <w:sz w:val="22"/>
                <w:szCs w:val="22"/>
              </w:rPr>
              <w:t xml:space="preserve">subcontractor </w:t>
            </w:r>
            <w:r w:rsidR="00B0389A" w:rsidRPr="003A261A">
              <w:rPr>
                <w:sz w:val="22"/>
                <w:szCs w:val="22"/>
              </w:rPr>
              <w:t>(as applicable) to, design, engineer, manufacture, procure, construct, install, test, complete, operate, maintain, and ready the Project for Substantial Completion</w:t>
            </w:r>
            <w:r w:rsidR="00670E42" w:rsidRPr="003A261A">
              <w:rPr>
                <w:sz w:val="22"/>
                <w:szCs w:val="22"/>
              </w:rPr>
              <w:t xml:space="preserve"> and </w:t>
            </w:r>
            <w:r w:rsidR="00B0389A" w:rsidRPr="003A261A">
              <w:rPr>
                <w:sz w:val="22"/>
                <w:szCs w:val="22"/>
              </w:rPr>
              <w:t xml:space="preserve">Final </w:t>
            </w:r>
            <w:r w:rsidR="00670E42" w:rsidRPr="003A261A">
              <w:rPr>
                <w:sz w:val="22"/>
                <w:szCs w:val="22"/>
              </w:rPr>
              <w:t xml:space="preserve">Project </w:t>
            </w:r>
            <w:r w:rsidR="00B0389A" w:rsidRPr="003A261A">
              <w:rPr>
                <w:sz w:val="22"/>
                <w:szCs w:val="22"/>
              </w:rPr>
              <w:t>Completion, in compliance with each of the following: Prudent Utility Practices; CPUC General Order No. 167; and all applicable requirements of Law, the Transmission Provider, Governmental Rules, Governmental Approvals, Permits, Consents, the CAISO, the CARB, the NERC and the</w:t>
            </w:r>
            <w:r w:rsidR="0045178C" w:rsidRPr="003A261A">
              <w:rPr>
                <w:sz w:val="22"/>
                <w:szCs w:val="22"/>
              </w:rPr>
              <w:t xml:space="preserve"> WECC.</w:t>
            </w:r>
            <w:r w:rsidR="00B0389A" w:rsidRPr="003A261A">
              <w:rPr>
                <w:sz w:val="22"/>
                <w:szCs w:val="22"/>
              </w:rPr>
              <w:t>.</w:t>
            </w:r>
          </w:p>
          <w:p w14:paraId="357BCA6D" w14:textId="77777777" w:rsidR="00B0389A" w:rsidRPr="003A261A" w:rsidRDefault="00B0389A" w:rsidP="00221DEE">
            <w:pPr>
              <w:rPr>
                <w:sz w:val="22"/>
                <w:szCs w:val="22"/>
              </w:rPr>
            </w:pPr>
          </w:p>
          <w:p w14:paraId="09BB8E00" w14:textId="77777777" w:rsidR="00B0389A" w:rsidRPr="003A261A" w:rsidRDefault="00B0389A" w:rsidP="00221DEE">
            <w:pPr>
              <w:rPr>
                <w:sz w:val="22"/>
                <w:szCs w:val="22"/>
              </w:rPr>
            </w:pPr>
            <w:r w:rsidRPr="003A261A">
              <w:rPr>
                <w:sz w:val="22"/>
                <w:szCs w:val="22"/>
              </w:rPr>
              <w:t xml:space="preserve">“Prudent Utility Practices” shall mean those practices, criteria, methods, applicable codes and acts engaged in or approved by a significant portion of the utility power industry during the relevant time period, or any of the practices, methods and acts which, in the exercise of reasonable judgment </w:t>
            </w:r>
            <w:r w:rsidRPr="003A261A">
              <w:rPr>
                <w:sz w:val="22"/>
                <w:szCs w:val="22"/>
              </w:rPr>
              <w:lastRenderedPageBreak/>
              <w:t>in light of the facts known at the time a decision is made, that could have been expected to accomplish a desired result at a reasonable cost consistent with good business practices, reliability, safety and expedition. Prudent Utility Practices are not intended to be limited to the optimum practices, criteria, methods, or acts to the exclusion of others, but rather to those practices, criteria, methods and acts generally accepted or approved by a significant portion of the electric power or energy storage industry in the relevant region, during the relevant time period, as described in the immediately preceding sentence.</w:t>
            </w:r>
          </w:p>
          <w:p w14:paraId="5E2D4D16" w14:textId="77777777" w:rsidR="00B0389A" w:rsidRPr="003A261A" w:rsidRDefault="00B0389A" w:rsidP="00221DEE">
            <w:pPr>
              <w:rPr>
                <w:sz w:val="22"/>
                <w:szCs w:val="22"/>
              </w:rPr>
            </w:pPr>
          </w:p>
          <w:p w14:paraId="4B2EDC66" w14:textId="1894C726" w:rsidR="005C24E3" w:rsidRPr="003A261A" w:rsidRDefault="00B0389A" w:rsidP="00221DEE">
            <w:pPr>
              <w:rPr>
                <w:sz w:val="22"/>
                <w:szCs w:val="22"/>
              </w:rPr>
            </w:pPr>
            <w:r w:rsidRPr="003A261A">
              <w:rPr>
                <w:sz w:val="22"/>
                <w:szCs w:val="22"/>
              </w:rPr>
              <w:t xml:space="preserve">Prudent Utility Practices also includes taking reasonable steps to ensure that: (a) Safeguards are implemented and maintained for the Project, the Project Site, and the Laydown Area, and are sufficient to address reasonably foreseeable incidents and emergencies; (b) Equipment, material, and supplies are sufficient and accessible to operate the Project safety and reliably; (c) </w:t>
            </w:r>
            <w:r w:rsidR="006A3F5A" w:rsidRPr="003A261A">
              <w:rPr>
                <w:sz w:val="22"/>
                <w:szCs w:val="22"/>
              </w:rPr>
              <w:t xml:space="preserve">applicable </w:t>
            </w:r>
            <w:r w:rsidRPr="003A261A">
              <w:rPr>
                <w:sz w:val="22"/>
                <w:szCs w:val="22"/>
              </w:rPr>
              <w:t xml:space="preserve">Personnel are trained, equipped, and capable of responsible design, procurement, construction, commissioning, testing, operation and maintenance of the Project, including identifying and responding to any safety incidences and emergencies, System Emergencies, Emergencies, or Exigent Circumstances originating from or impacting the Project; (d) </w:t>
            </w:r>
            <w:r w:rsidR="006A3F5A" w:rsidRPr="003A261A">
              <w:rPr>
                <w:sz w:val="22"/>
                <w:szCs w:val="22"/>
              </w:rPr>
              <w:t xml:space="preserve">the </w:t>
            </w:r>
            <w:r w:rsidRPr="003A261A">
              <w:rPr>
                <w:sz w:val="22"/>
                <w:szCs w:val="22"/>
              </w:rPr>
              <w:t xml:space="preserve">Project’s material components and control systems are designed, manufactured, and configured to meet the standard of durability and safety generally used for electric power or energy storage facilities operating in the relevant region; and (e) </w:t>
            </w:r>
            <w:r w:rsidR="006A3F5A" w:rsidRPr="003A261A">
              <w:rPr>
                <w:sz w:val="22"/>
                <w:szCs w:val="22"/>
              </w:rPr>
              <w:t xml:space="preserve">the </w:t>
            </w:r>
            <w:r w:rsidRPr="003A261A">
              <w:rPr>
                <w:sz w:val="22"/>
                <w:szCs w:val="22"/>
              </w:rPr>
              <w:t>Project is appropriately designed, operated, maintained, monitored, and tested to ensure it continues to function safely, reliably, and consistently with the intended design specifications, Governmental Rules, Laws, Governmental Approvals, Permits and Consents, and over the complete range of environmental conditions reasonably expected to occur at the Project Site.</w:t>
            </w:r>
          </w:p>
          <w:p w14:paraId="5FCA0035" w14:textId="77777777" w:rsidR="00FC33EB" w:rsidRPr="003A261A" w:rsidRDefault="00FC33EB" w:rsidP="00221DEE">
            <w:pPr>
              <w:rPr>
                <w:sz w:val="22"/>
                <w:szCs w:val="22"/>
              </w:rPr>
            </w:pPr>
          </w:p>
        </w:tc>
      </w:tr>
      <w:tr w:rsidR="003A261A" w:rsidRPr="003A261A" w14:paraId="44B6B159" w14:textId="77777777" w:rsidTr="00615D64">
        <w:tc>
          <w:tcPr>
            <w:tcW w:w="1890" w:type="dxa"/>
            <w:shd w:val="clear" w:color="auto" w:fill="D9D9D9"/>
          </w:tcPr>
          <w:p w14:paraId="606B3D1A" w14:textId="77777777" w:rsidR="005C31FF" w:rsidRPr="003A261A" w:rsidRDefault="005C31FF" w:rsidP="005C31FF">
            <w:pPr>
              <w:rPr>
                <w:b/>
                <w:sz w:val="22"/>
                <w:szCs w:val="22"/>
              </w:rPr>
            </w:pPr>
            <w:r w:rsidRPr="003A261A">
              <w:rPr>
                <w:b/>
                <w:sz w:val="22"/>
                <w:szCs w:val="22"/>
              </w:rPr>
              <w:lastRenderedPageBreak/>
              <w:t>Contract Term and Minimum Performance Guarantees</w:t>
            </w:r>
          </w:p>
        </w:tc>
        <w:tc>
          <w:tcPr>
            <w:tcW w:w="9067" w:type="dxa"/>
          </w:tcPr>
          <w:p w14:paraId="5B7053B3" w14:textId="77777777" w:rsidR="00FC33EB" w:rsidRPr="003A261A" w:rsidRDefault="00221DEE" w:rsidP="00516748">
            <w:pPr>
              <w:rPr>
                <w:sz w:val="22"/>
                <w:szCs w:val="22"/>
              </w:rPr>
            </w:pPr>
            <w:r w:rsidRPr="003A261A">
              <w:rPr>
                <w:sz w:val="22"/>
                <w:szCs w:val="22"/>
              </w:rPr>
              <w:t xml:space="preserve">Upon constructing, testing and </w:t>
            </w:r>
            <w:r w:rsidR="00535A40" w:rsidRPr="003A261A">
              <w:rPr>
                <w:sz w:val="22"/>
                <w:szCs w:val="22"/>
              </w:rPr>
              <w:t>commission</w:t>
            </w:r>
            <w:r w:rsidRPr="003A261A">
              <w:rPr>
                <w:sz w:val="22"/>
                <w:szCs w:val="22"/>
              </w:rPr>
              <w:t xml:space="preserve">ing the facility for placement into </w:t>
            </w:r>
            <w:r w:rsidR="008E385F" w:rsidRPr="003A261A">
              <w:rPr>
                <w:sz w:val="22"/>
                <w:szCs w:val="22"/>
              </w:rPr>
              <w:t>C</w:t>
            </w:r>
            <w:r w:rsidRPr="003A261A">
              <w:rPr>
                <w:sz w:val="22"/>
                <w:szCs w:val="22"/>
              </w:rPr>
              <w:t xml:space="preserve">ommercial </w:t>
            </w:r>
            <w:r w:rsidR="008E385F" w:rsidRPr="003A261A">
              <w:rPr>
                <w:sz w:val="22"/>
                <w:szCs w:val="22"/>
              </w:rPr>
              <w:t>O</w:t>
            </w:r>
            <w:r w:rsidRPr="003A261A">
              <w:rPr>
                <w:sz w:val="22"/>
                <w:szCs w:val="22"/>
              </w:rPr>
              <w:t>peration, all on a turnkey basis</w:t>
            </w:r>
            <w:r w:rsidR="008E385F" w:rsidRPr="003A261A">
              <w:rPr>
                <w:sz w:val="22"/>
                <w:szCs w:val="22"/>
              </w:rPr>
              <w:t>,</w:t>
            </w:r>
            <w:r w:rsidRPr="003A261A">
              <w:rPr>
                <w:sz w:val="22"/>
                <w:szCs w:val="22"/>
              </w:rPr>
              <w:t xml:space="preserve"> and upon ensuring the project has been built to </w:t>
            </w:r>
            <w:r w:rsidR="000A5141" w:rsidRPr="003A261A">
              <w:rPr>
                <w:sz w:val="22"/>
                <w:szCs w:val="22"/>
              </w:rPr>
              <w:t>[</w:t>
            </w:r>
            <w:r w:rsidRPr="003A261A">
              <w:rPr>
                <w:sz w:val="22"/>
                <w:szCs w:val="22"/>
              </w:rPr>
              <w:t>PG&amp;E’s specification</w:t>
            </w:r>
            <w:r w:rsidR="000A5141" w:rsidRPr="003A261A">
              <w:rPr>
                <w:sz w:val="22"/>
                <w:szCs w:val="22"/>
              </w:rPr>
              <w:t>]</w:t>
            </w:r>
            <w:r w:rsidR="00A60131" w:rsidRPr="003A261A">
              <w:rPr>
                <w:sz w:val="22"/>
                <w:szCs w:val="22"/>
              </w:rPr>
              <w:t xml:space="preserve"> and that the facility has satisfied </w:t>
            </w:r>
            <w:r w:rsidR="00CD26D8" w:rsidRPr="003A261A">
              <w:rPr>
                <w:sz w:val="22"/>
                <w:szCs w:val="22"/>
              </w:rPr>
              <w:t xml:space="preserve">minimum </w:t>
            </w:r>
            <w:r w:rsidR="00A60131" w:rsidRPr="003A261A">
              <w:rPr>
                <w:sz w:val="22"/>
                <w:szCs w:val="22"/>
              </w:rPr>
              <w:t>performance guarantees, PG&amp;E will purchase</w:t>
            </w:r>
            <w:r w:rsidR="00276228" w:rsidRPr="003A261A">
              <w:rPr>
                <w:sz w:val="22"/>
                <w:szCs w:val="22"/>
              </w:rPr>
              <w:t>, own and operate</w:t>
            </w:r>
            <w:r w:rsidR="00A60131" w:rsidRPr="003A261A">
              <w:rPr>
                <w:sz w:val="22"/>
                <w:szCs w:val="22"/>
              </w:rPr>
              <w:t xml:space="preserve"> the project</w:t>
            </w:r>
            <w:r w:rsidR="00276228" w:rsidRPr="003A261A">
              <w:rPr>
                <w:sz w:val="22"/>
                <w:szCs w:val="22"/>
              </w:rPr>
              <w:t xml:space="preserve">.  </w:t>
            </w:r>
            <w:r w:rsidR="000A5141" w:rsidRPr="003A261A">
              <w:rPr>
                <w:sz w:val="22"/>
                <w:szCs w:val="22"/>
              </w:rPr>
              <w:t>Seller</w:t>
            </w:r>
            <w:r w:rsidR="007215A8" w:rsidRPr="003A261A">
              <w:rPr>
                <w:sz w:val="22"/>
                <w:szCs w:val="22"/>
              </w:rPr>
              <w:t xml:space="preserve"> </w:t>
            </w:r>
            <w:r w:rsidR="005C31FF" w:rsidRPr="003A261A">
              <w:rPr>
                <w:sz w:val="22"/>
                <w:szCs w:val="22"/>
              </w:rPr>
              <w:t xml:space="preserve">will provide a </w:t>
            </w:r>
            <w:r w:rsidR="006B78BA" w:rsidRPr="003A261A">
              <w:rPr>
                <w:sz w:val="22"/>
                <w:szCs w:val="22"/>
              </w:rPr>
              <w:t>___</w:t>
            </w:r>
            <w:r w:rsidR="007215A8" w:rsidRPr="003A261A">
              <w:rPr>
                <w:sz w:val="22"/>
                <w:szCs w:val="22"/>
              </w:rPr>
              <w:t>-</w:t>
            </w:r>
            <w:r w:rsidR="005C31FF" w:rsidRPr="003A261A">
              <w:rPr>
                <w:sz w:val="22"/>
                <w:szCs w:val="22"/>
              </w:rPr>
              <w:t xml:space="preserve">year performance guarantee for </w:t>
            </w:r>
            <w:r w:rsidR="008E385F" w:rsidRPr="003A261A">
              <w:rPr>
                <w:sz w:val="22"/>
                <w:szCs w:val="22"/>
              </w:rPr>
              <w:t xml:space="preserve">the following </w:t>
            </w:r>
            <w:r w:rsidR="00F6496D" w:rsidRPr="003A261A">
              <w:rPr>
                <w:sz w:val="22"/>
                <w:szCs w:val="22"/>
              </w:rPr>
              <w:t xml:space="preserve">key </w:t>
            </w:r>
            <w:r w:rsidR="005C31FF" w:rsidRPr="003A261A">
              <w:rPr>
                <w:sz w:val="22"/>
                <w:szCs w:val="22"/>
              </w:rPr>
              <w:t>operating characteristics</w:t>
            </w:r>
            <w:r w:rsidR="00F6496D" w:rsidRPr="003A261A">
              <w:rPr>
                <w:sz w:val="22"/>
                <w:szCs w:val="22"/>
              </w:rPr>
              <w:t>:</w:t>
            </w:r>
            <w:r w:rsidR="005C31FF" w:rsidRPr="003A261A">
              <w:rPr>
                <w:sz w:val="22"/>
                <w:szCs w:val="22"/>
              </w:rPr>
              <w:t xml:space="preserve"> Dmax, Discharge Duration</w:t>
            </w:r>
            <w:r w:rsidR="00516748" w:rsidRPr="003A261A">
              <w:rPr>
                <w:sz w:val="22"/>
                <w:szCs w:val="22"/>
              </w:rPr>
              <w:t>, Full-Duty Cycle Efficiency, Frequency Regulation Accuracy, and Equivalent Outage Rate</w:t>
            </w:r>
            <w:r w:rsidR="005C31FF" w:rsidRPr="003A261A">
              <w:rPr>
                <w:sz w:val="22"/>
                <w:szCs w:val="22"/>
              </w:rPr>
              <w:t>.</w:t>
            </w:r>
            <w:r w:rsidR="00F6496D" w:rsidRPr="003A261A">
              <w:rPr>
                <w:sz w:val="22"/>
                <w:szCs w:val="22"/>
              </w:rPr>
              <w:t xml:space="preserve"> </w:t>
            </w:r>
            <w:r w:rsidR="005C31FF" w:rsidRPr="003A261A">
              <w:rPr>
                <w:sz w:val="22"/>
                <w:szCs w:val="22"/>
              </w:rPr>
              <w:t xml:space="preserve"> </w:t>
            </w:r>
            <w:r w:rsidR="000A5141" w:rsidRPr="003A261A">
              <w:rPr>
                <w:sz w:val="22"/>
                <w:szCs w:val="22"/>
              </w:rPr>
              <w:t>Seller’s</w:t>
            </w:r>
            <w:r w:rsidR="00516748" w:rsidRPr="003A261A">
              <w:rPr>
                <w:sz w:val="22"/>
                <w:szCs w:val="22"/>
              </w:rPr>
              <w:t xml:space="preserve"> performance will be tested annually, with liquidated damages charged against their annual </w:t>
            </w:r>
            <w:r w:rsidR="00445105" w:rsidRPr="003A261A">
              <w:rPr>
                <w:sz w:val="22"/>
                <w:szCs w:val="22"/>
              </w:rPr>
              <w:t xml:space="preserve">Performance Guarantee </w:t>
            </w:r>
            <w:r w:rsidR="00516748" w:rsidRPr="003A261A">
              <w:rPr>
                <w:sz w:val="22"/>
                <w:szCs w:val="22"/>
              </w:rPr>
              <w:t>payment</w:t>
            </w:r>
            <w:r w:rsidR="00F6496D" w:rsidRPr="003A261A">
              <w:rPr>
                <w:sz w:val="22"/>
                <w:szCs w:val="22"/>
              </w:rPr>
              <w:t>,</w:t>
            </w:r>
            <w:r w:rsidR="00516748" w:rsidRPr="003A261A">
              <w:rPr>
                <w:sz w:val="22"/>
                <w:szCs w:val="22"/>
              </w:rPr>
              <w:t xml:space="preserve"> which is </w:t>
            </w:r>
            <w:r w:rsidR="00954CD2" w:rsidRPr="003A261A">
              <w:rPr>
                <w:sz w:val="22"/>
                <w:szCs w:val="22"/>
              </w:rPr>
              <w:t>paid</w:t>
            </w:r>
            <w:r w:rsidR="00516748" w:rsidRPr="003A261A">
              <w:rPr>
                <w:sz w:val="22"/>
                <w:szCs w:val="22"/>
              </w:rPr>
              <w:t xml:space="preserve"> in arrears</w:t>
            </w:r>
            <w:r w:rsidR="00445105" w:rsidRPr="003A261A">
              <w:rPr>
                <w:sz w:val="22"/>
                <w:szCs w:val="22"/>
              </w:rPr>
              <w:t xml:space="preserve"> after the performance tests</w:t>
            </w:r>
            <w:r w:rsidR="00432D5B" w:rsidRPr="003A261A">
              <w:rPr>
                <w:sz w:val="22"/>
                <w:szCs w:val="22"/>
              </w:rPr>
              <w:t xml:space="preserve"> are completed</w:t>
            </w:r>
            <w:r w:rsidR="007C6FD9" w:rsidRPr="003A261A">
              <w:rPr>
                <w:sz w:val="22"/>
                <w:szCs w:val="22"/>
              </w:rPr>
              <w:t>.</w:t>
            </w:r>
          </w:p>
          <w:p w14:paraId="5443B655" w14:textId="4CF12DA1" w:rsidR="008B2710" w:rsidRPr="003A261A" w:rsidRDefault="008B2710" w:rsidP="00516748">
            <w:pPr>
              <w:rPr>
                <w:sz w:val="22"/>
                <w:szCs w:val="22"/>
              </w:rPr>
            </w:pPr>
          </w:p>
        </w:tc>
      </w:tr>
      <w:tr w:rsidR="003A261A" w:rsidRPr="003A261A" w14:paraId="44EE0550" w14:textId="77777777" w:rsidTr="00615D64">
        <w:tc>
          <w:tcPr>
            <w:tcW w:w="1890" w:type="dxa"/>
            <w:shd w:val="clear" w:color="auto" w:fill="D9D9D9"/>
          </w:tcPr>
          <w:p w14:paraId="2FBE6E56" w14:textId="77777777" w:rsidR="006101F8" w:rsidRPr="003A261A" w:rsidRDefault="00707D8B" w:rsidP="005C31FF">
            <w:pPr>
              <w:rPr>
                <w:b/>
                <w:sz w:val="22"/>
                <w:szCs w:val="22"/>
              </w:rPr>
            </w:pPr>
            <w:r w:rsidRPr="003A261A">
              <w:rPr>
                <w:b/>
                <w:sz w:val="22"/>
                <w:szCs w:val="22"/>
              </w:rPr>
              <w:t>Purchase Price</w:t>
            </w:r>
          </w:p>
        </w:tc>
        <w:tc>
          <w:tcPr>
            <w:tcW w:w="9067" w:type="dxa"/>
          </w:tcPr>
          <w:p w14:paraId="379BAC43" w14:textId="77777777" w:rsidR="00A81535" w:rsidRPr="003A261A" w:rsidRDefault="00707D8B" w:rsidP="00C46EA8">
            <w:pPr>
              <w:rPr>
                <w:b/>
                <w:sz w:val="22"/>
                <w:szCs w:val="22"/>
              </w:rPr>
            </w:pPr>
            <w:r w:rsidRPr="003A261A">
              <w:rPr>
                <w:b/>
                <w:sz w:val="22"/>
                <w:szCs w:val="22"/>
              </w:rPr>
              <w:t>Purchase Price</w:t>
            </w:r>
            <w:r w:rsidR="00A81535" w:rsidRPr="003A261A">
              <w:rPr>
                <w:b/>
                <w:sz w:val="22"/>
                <w:szCs w:val="22"/>
              </w:rPr>
              <w:t xml:space="preserve">: </w:t>
            </w:r>
            <w:r w:rsidR="00516748" w:rsidRPr="003A261A">
              <w:rPr>
                <w:b/>
                <w:sz w:val="22"/>
                <w:szCs w:val="22"/>
              </w:rPr>
              <w:t>$</w:t>
            </w:r>
            <w:r w:rsidR="000A5141" w:rsidRPr="003A261A">
              <w:rPr>
                <w:b/>
                <w:sz w:val="22"/>
                <w:szCs w:val="22"/>
              </w:rPr>
              <w:t>_____________</w:t>
            </w:r>
          </w:p>
          <w:p w14:paraId="6A2C6A11" w14:textId="77777777" w:rsidR="005C24E3" w:rsidRPr="003A261A" w:rsidRDefault="005C24E3" w:rsidP="000A5141">
            <w:pPr>
              <w:rPr>
                <w:sz w:val="22"/>
                <w:szCs w:val="22"/>
              </w:rPr>
            </w:pPr>
          </w:p>
        </w:tc>
      </w:tr>
      <w:tr w:rsidR="003A261A" w:rsidRPr="003A261A" w14:paraId="2111473E" w14:textId="77777777" w:rsidTr="00615D64">
        <w:tc>
          <w:tcPr>
            <w:tcW w:w="1890" w:type="dxa"/>
            <w:shd w:val="clear" w:color="auto" w:fill="D9D9D9"/>
          </w:tcPr>
          <w:p w14:paraId="7A4EA08E" w14:textId="77777777" w:rsidR="00017573" w:rsidRPr="003A261A" w:rsidRDefault="006935B2" w:rsidP="005C31FF">
            <w:pPr>
              <w:rPr>
                <w:b/>
                <w:sz w:val="22"/>
                <w:szCs w:val="22"/>
              </w:rPr>
            </w:pPr>
            <w:r w:rsidRPr="003A261A">
              <w:rPr>
                <w:b/>
                <w:sz w:val="22"/>
                <w:szCs w:val="22"/>
              </w:rPr>
              <w:t xml:space="preserve">Project Location </w:t>
            </w:r>
          </w:p>
        </w:tc>
        <w:tc>
          <w:tcPr>
            <w:tcW w:w="9067" w:type="dxa"/>
          </w:tcPr>
          <w:p w14:paraId="35726744" w14:textId="77777777" w:rsidR="00DB332F" w:rsidRPr="003A261A" w:rsidRDefault="000A5141" w:rsidP="00C46EA8">
            <w:pPr>
              <w:rPr>
                <w:sz w:val="22"/>
                <w:szCs w:val="22"/>
              </w:rPr>
            </w:pPr>
            <w:r w:rsidRPr="003A261A">
              <w:rPr>
                <w:sz w:val="22"/>
                <w:szCs w:val="22"/>
              </w:rPr>
              <w:t>TBD</w:t>
            </w:r>
          </w:p>
          <w:p w14:paraId="00F062F7" w14:textId="77777777" w:rsidR="0092763C" w:rsidRPr="003A261A" w:rsidRDefault="0092763C" w:rsidP="008C4D4E">
            <w:pPr>
              <w:rPr>
                <w:sz w:val="22"/>
                <w:szCs w:val="22"/>
              </w:rPr>
            </w:pPr>
          </w:p>
        </w:tc>
      </w:tr>
      <w:tr w:rsidR="003A261A" w:rsidRPr="003A261A" w14:paraId="7DEC8824" w14:textId="77777777" w:rsidTr="00615D64">
        <w:tc>
          <w:tcPr>
            <w:tcW w:w="1890" w:type="dxa"/>
            <w:shd w:val="clear" w:color="auto" w:fill="D9D9D9"/>
          </w:tcPr>
          <w:p w14:paraId="2EE6E121" w14:textId="77777777" w:rsidR="00810BC4" w:rsidRPr="003A261A" w:rsidRDefault="00810BC4" w:rsidP="00886361">
            <w:pPr>
              <w:rPr>
                <w:b/>
                <w:sz w:val="22"/>
                <w:szCs w:val="22"/>
              </w:rPr>
            </w:pPr>
            <w:r w:rsidRPr="003A261A">
              <w:rPr>
                <w:b/>
                <w:sz w:val="22"/>
                <w:szCs w:val="22"/>
              </w:rPr>
              <w:t xml:space="preserve">Guaranteed </w:t>
            </w:r>
            <w:r w:rsidR="000C75D4" w:rsidRPr="003A261A">
              <w:rPr>
                <w:b/>
                <w:sz w:val="22"/>
                <w:szCs w:val="22"/>
              </w:rPr>
              <w:t>Commercial</w:t>
            </w:r>
            <w:r w:rsidRPr="003A261A">
              <w:rPr>
                <w:b/>
                <w:sz w:val="22"/>
                <w:szCs w:val="22"/>
              </w:rPr>
              <w:t xml:space="preserve"> Operation Date</w:t>
            </w:r>
          </w:p>
        </w:tc>
        <w:tc>
          <w:tcPr>
            <w:tcW w:w="9067" w:type="dxa"/>
          </w:tcPr>
          <w:p w14:paraId="6A577887" w14:textId="6985718F" w:rsidR="00810BC4" w:rsidRPr="003A261A" w:rsidRDefault="00BC7ACA" w:rsidP="00C46EA8">
            <w:pPr>
              <w:rPr>
                <w:sz w:val="22"/>
                <w:szCs w:val="22"/>
              </w:rPr>
            </w:pPr>
            <w:r w:rsidRPr="003A261A">
              <w:rPr>
                <w:sz w:val="22"/>
                <w:szCs w:val="22"/>
              </w:rPr>
              <w:t>Guaranteed</w:t>
            </w:r>
            <w:r w:rsidR="009C15AF" w:rsidRPr="003A261A">
              <w:rPr>
                <w:sz w:val="22"/>
                <w:szCs w:val="22"/>
              </w:rPr>
              <w:t xml:space="preserve"> Commercial Operation Date </w:t>
            </w:r>
            <w:r w:rsidR="00445105" w:rsidRPr="003A261A">
              <w:rPr>
                <w:sz w:val="22"/>
                <w:szCs w:val="22"/>
              </w:rPr>
              <w:t xml:space="preserve">is </w:t>
            </w:r>
            <w:r w:rsidR="006B78BA" w:rsidRPr="003A261A">
              <w:rPr>
                <w:sz w:val="22"/>
                <w:szCs w:val="22"/>
              </w:rPr>
              <w:t>________________</w:t>
            </w:r>
            <w:r w:rsidR="00445105" w:rsidRPr="003A261A">
              <w:rPr>
                <w:sz w:val="22"/>
                <w:szCs w:val="22"/>
              </w:rPr>
              <w:t>.</w:t>
            </w:r>
          </w:p>
          <w:p w14:paraId="38B7CAD1" w14:textId="77777777" w:rsidR="005C24E3" w:rsidRPr="003A261A" w:rsidRDefault="005C24E3" w:rsidP="00C46EA8">
            <w:pPr>
              <w:rPr>
                <w:sz w:val="22"/>
                <w:szCs w:val="22"/>
              </w:rPr>
            </w:pPr>
          </w:p>
        </w:tc>
      </w:tr>
      <w:tr w:rsidR="003A261A" w:rsidRPr="003A261A" w14:paraId="132818CE" w14:textId="77777777" w:rsidTr="00615D64">
        <w:trPr>
          <w:trHeight w:val="494"/>
        </w:trPr>
        <w:tc>
          <w:tcPr>
            <w:tcW w:w="1890" w:type="dxa"/>
            <w:shd w:val="clear" w:color="auto" w:fill="D9D9D9"/>
          </w:tcPr>
          <w:p w14:paraId="762FD392" w14:textId="77777777" w:rsidR="00A03474" w:rsidRPr="003A261A" w:rsidRDefault="00A03474" w:rsidP="00E51126">
            <w:pPr>
              <w:rPr>
                <w:b/>
                <w:sz w:val="22"/>
                <w:szCs w:val="22"/>
              </w:rPr>
            </w:pPr>
            <w:r w:rsidRPr="003A261A">
              <w:rPr>
                <w:b/>
                <w:sz w:val="22"/>
                <w:szCs w:val="22"/>
              </w:rPr>
              <w:t>Payment Schedule</w:t>
            </w:r>
          </w:p>
        </w:tc>
        <w:tc>
          <w:tcPr>
            <w:tcW w:w="9067" w:type="dxa"/>
          </w:tcPr>
          <w:p w14:paraId="23D48A0B" w14:textId="2D76EFBA" w:rsidR="0092763C" w:rsidRPr="003A261A" w:rsidRDefault="000E5118" w:rsidP="000045B3">
            <w:pPr>
              <w:rPr>
                <w:sz w:val="22"/>
                <w:szCs w:val="22"/>
              </w:rPr>
            </w:pPr>
            <w:r w:rsidRPr="003A261A">
              <w:rPr>
                <w:sz w:val="22"/>
                <w:szCs w:val="22"/>
              </w:rPr>
              <w:t xml:space="preserve">PG&amp;E does not pay until </w:t>
            </w:r>
            <w:r w:rsidR="00F64F6A" w:rsidRPr="003A261A">
              <w:rPr>
                <w:sz w:val="22"/>
                <w:szCs w:val="22"/>
              </w:rPr>
              <w:t xml:space="preserve">the </w:t>
            </w:r>
            <w:r w:rsidRPr="003A261A">
              <w:rPr>
                <w:sz w:val="22"/>
                <w:szCs w:val="22"/>
              </w:rPr>
              <w:t xml:space="preserve">successful completion of </w:t>
            </w:r>
            <w:r w:rsidR="00445105" w:rsidRPr="003A261A">
              <w:rPr>
                <w:sz w:val="22"/>
                <w:szCs w:val="22"/>
              </w:rPr>
              <w:t xml:space="preserve">all </w:t>
            </w:r>
            <w:r w:rsidRPr="003A261A">
              <w:rPr>
                <w:sz w:val="22"/>
                <w:szCs w:val="22"/>
              </w:rPr>
              <w:t xml:space="preserve">performance tests </w:t>
            </w:r>
            <w:r w:rsidR="00F160EB" w:rsidRPr="003A261A">
              <w:rPr>
                <w:sz w:val="22"/>
                <w:szCs w:val="22"/>
              </w:rPr>
              <w:t xml:space="preserve">and </w:t>
            </w:r>
            <w:r w:rsidR="0092763C" w:rsidRPr="003A261A">
              <w:rPr>
                <w:sz w:val="22"/>
                <w:szCs w:val="22"/>
              </w:rPr>
              <w:t xml:space="preserve">satisfaction of </w:t>
            </w:r>
            <w:r w:rsidR="00F160EB" w:rsidRPr="003A261A">
              <w:rPr>
                <w:sz w:val="22"/>
                <w:szCs w:val="22"/>
              </w:rPr>
              <w:t xml:space="preserve">all Closing conditions. </w:t>
            </w:r>
            <w:r w:rsidR="0043786C" w:rsidRPr="003A261A">
              <w:rPr>
                <w:sz w:val="22"/>
                <w:szCs w:val="22"/>
              </w:rPr>
              <w:t xml:space="preserve"> At Closing, </w:t>
            </w:r>
            <w:r w:rsidR="00F160EB" w:rsidRPr="003A261A">
              <w:rPr>
                <w:sz w:val="22"/>
                <w:szCs w:val="22"/>
              </w:rPr>
              <w:t xml:space="preserve">PG&amp;E will pay </w:t>
            </w:r>
            <w:r w:rsidR="000045B3" w:rsidRPr="003A261A">
              <w:rPr>
                <w:sz w:val="22"/>
                <w:szCs w:val="22"/>
              </w:rPr>
              <w:t>100</w:t>
            </w:r>
            <w:r w:rsidR="00F160EB" w:rsidRPr="003A261A">
              <w:rPr>
                <w:sz w:val="22"/>
                <w:szCs w:val="22"/>
              </w:rPr>
              <w:t>% of the Purchase Price</w:t>
            </w:r>
            <w:r w:rsidR="000523F0" w:rsidRPr="003A261A">
              <w:rPr>
                <w:sz w:val="22"/>
                <w:szCs w:val="22"/>
              </w:rPr>
              <w:t xml:space="preserve"> adjusted for</w:t>
            </w:r>
            <w:r w:rsidR="00CC7ACD" w:rsidRPr="003A261A">
              <w:rPr>
                <w:sz w:val="22"/>
                <w:szCs w:val="22"/>
              </w:rPr>
              <w:t xml:space="preserve"> the</w:t>
            </w:r>
            <w:r w:rsidR="000523F0" w:rsidRPr="003A261A">
              <w:rPr>
                <w:sz w:val="22"/>
                <w:szCs w:val="22"/>
              </w:rPr>
              <w:t xml:space="preserve"> </w:t>
            </w:r>
            <w:r w:rsidR="00D563B7" w:rsidRPr="003A261A">
              <w:rPr>
                <w:sz w:val="22"/>
                <w:szCs w:val="22"/>
              </w:rPr>
              <w:t xml:space="preserve">results of </w:t>
            </w:r>
            <w:r w:rsidR="008C5B6B" w:rsidRPr="003A261A">
              <w:rPr>
                <w:sz w:val="22"/>
                <w:szCs w:val="22"/>
              </w:rPr>
              <w:t xml:space="preserve">certain </w:t>
            </w:r>
            <w:r w:rsidR="000523F0" w:rsidRPr="003A261A">
              <w:rPr>
                <w:sz w:val="22"/>
                <w:szCs w:val="22"/>
              </w:rPr>
              <w:t>performanc</w:t>
            </w:r>
            <w:r w:rsidR="00CD26D8" w:rsidRPr="003A261A">
              <w:rPr>
                <w:sz w:val="22"/>
                <w:szCs w:val="22"/>
              </w:rPr>
              <w:t xml:space="preserve">e </w:t>
            </w:r>
            <w:r w:rsidR="00D563B7" w:rsidRPr="003A261A">
              <w:rPr>
                <w:sz w:val="22"/>
                <w:szCs w:val="22"/>
              </w:rPr>
              <w:t xml:space="preserve">tests </w:t>
            </w:r>
            <w:r w:rsidR="003A20D1" w:rsidRPr="003A261A">
              <w:rPr>
                <w:sz w:val="22"/>
                <w:szCs w:val="22"/>
              </w:rPr>
              <w:t xml:space="preserve">less withholding for punch list and other </w:t>
            </w:r>
            <w:r w:rsidR="00C93DB8" w:rsidRPr="003A261A">
              <w:rPr>
                <w:sz w:val="22"/>
                <w:szCs w:val="22"/>
              </w:rPr>
              <w:t>items</w:t>
            </w:r>
            <w:r w:rsidR="0043786C" w:rsidRPr="003A261A">
              <w:rPr>
                <w:sz w:val="22"/>
                <w:szCs w:val="22"/>
              </w:rPr>
              <w:t xml:space="preserve"> for Final Project Completion</w:t>
            </w:r>
            <w:r w:rsidR="005648CF" w:rsidRPr="003A261A">
              <w:rPr>
                <w:sz w:val="22"/>
                <w:szCs w:val="22"/>
              </w:rPr>
              <w:t>.</w:t>
            </w:r>
          </w:p>
          <w:p w14:paraId="2BC0812B" w14:textId="77777777" w:rsidR="00FC33EB" w:rsidRPr="003A261A" w:rsidRDefault="00FC33EB" w:rsidP="000045B3">
            <w:pPr>
              <w:rPr>
                <w:sz w:val="22"/>
                <w:szCs w:val="22"/>
              </w:rPr>
            </w:pPr>
          </w:p>
        </w:tc>
      </w:tr>
      <w:tr w:rsidR="003A261A" w:rsidRPr="003A261A" w14:paraId="34094B4F" w14:textId="77777777" w:rsidTr="00615D64">
        <w:tc>
          <w:tcPr>
            <w:tcW w:w="1890" w:type="dxa"/>
            <w:shd w:val="clear" w:color="auto" w:fill="D9D9D9"/>
          </w:tcPr>
          <w:p w14:paraId="044C4392" w14:textId="77777777" w:rsidR="00936815" w:rsidRPr="003A261A" w:rsidRDefault="00936815" w:rsidP="007B1E49">
            <w:pPr>
              <w:rPr>
                <w:b/>
                <w:sz w:val="22"/>
                <w:szCs w:val="22"/>
              </w:rPr>
            </w:pPr>
            <w:r w:rsidRPr="003A261A">
              <w:rPr>
                <w:b/>
                <w:sz w:val="22"/>
                <w:szCs w:val="22"/>
              </w:rPr>
              <w:t>Project Milestones</w:t>
            </w:r>
          </w:p>
        </w:tc>
        <w:tc>
          <w:tcPr>
            <w:tcW w:w="9067" w:type="dxa"/>
          </w:tcPr>
          <w:p w14:paraId="7CC8FC5F" w14:textId="52BAD821" w:rsidR="006B78BA" w:rsidRPr="003A261A" w:rsidRDefault="006B78BA" w:rsidP="006B78BA">
            <w:pPr>
              <w:rPr>
                <w:sz w:val="22"/>
                <w:szCs w:val="22"/>
              </w:rPr>
            </w:pPr>
            <w:r w:rsidRPr="003A261A">
              <w:rPr>
                <w:sz w:val="22"/>
                <w:szCs w:val="22"/>
              </w:rPr>
              <w:t xml:space="preserve">As defined in the </w:t>
            </w:r>
            <w:r w:rsidR="00595FEC" w:rsidRPr="003A261A">
              <w:rPr>
                <w:sz w:val="22"/>
                <w:szCs w:val="22"/>
              </w:rPr>
              <w:t>BOT</w:t>
            </w:r>
            <w:r w:rsidRPr="003A261A">
              <w:rPr>
                <w:sz w:val="22"/>
                <w:szCs w:val="22"/>
              </w:rPr>
              <w:t>:</w:t>
            </w:r>
          </w:p>
          <w:p w14:paraId="4586BB87" w14:textId="77777777" w:rsidR="000A5141" w:rsidRPr="003A261A" w:rsidRDefault="000A5141" w:rsidP="002105F5">
            <w:pPr>
              <w:numPr>
                <w:ilvl w:val="0"/>
                <w:numId w:val="40"/>
              </w:numPr>
              <w:rPr>
                <w:sz w:val="22"/>
                <w:szCs w:val="22"/>
              </w:rPr>
            </w:pPr>
            <w:r w:rsidRPr="003A261A">
              <w:rPr>
                <w:sz w:val="22"/>
                <w:szCs w:val="22"/>
              </w:rPr>
              <w:t xml:space="preserve">CPUC Approval </w:t>
            </w:r>
          </w:p>
          <w:p w14:paraId="5CD4FCFD" w14:textId="77777777" w:rsidR="006B78BA" w:rsidRPr="003A261A" w:rsidRDefault="00994ADA" w:rsidP="002105F5">
            <w:pPr>
              <w:numPr>
                <w:ilvl w:val="0"/>
                <w:numId w:val="40"/>
              </w:numPr>
              <w:rPr>
                <w:sz w:val="22"/>
                <w:szCs w:val="22"/>
              </w:rPr>
            </w:pPr>
            <w:r w:rsidRPr="003A261A">
              <w:rPr>
                <w:sz w:val="22"/>
                <w:szCs w:val="22"/>
              </w:rPr>
              <w:t>Design/Engineering Complete</w:t>
            </w:r>
          </w:p>
          <w:p w14:paraId="71FA52AB" w14:textId="77777777" w:rsidR="006B78BA" w:rsidRPr="003A261A" w:rsidRDefault="00994ADA" w:rsidP="002105F5">
            <w:pPr>
              <w:numPr>
                <w:ilvl w:val="0"/>
                <w:numId w:val="40"/>
              </w:numPr>
              <w:rPr>
                <w:sz w:val="22"/>
                <w:szCs w:val="22"/>
              </w:rPr>
            </w:pPr>
            <w:r w:rsidRPr="003A261A">
              <w:rPr>
                <w:sz w:val="22"/>
                <w:szCs w:val="22"/>
              </w:rPr>
              <w:t xml:space="preserve">Delivery </w:t>
            </w:r>
            <w:r w:rsidR="000E5118" w:rsidRPr="003A261A">
              <w:rPr>
                <w:sz w:val="22"/>
                <w:szCs w:val="22"/>
              </w:rPr>
              <w:t>of Major Equipment</w:t>
            </w:r>
          </w:p>
          <w:p w14:paraId="2B426561" w14:textId="77777777" w:rsidR="006B78BA" w:rsidRPr="003A261A" w:rsidRDefault="00501117" w:rsidP="002105F5">
            <w:pPr>
              <w:numPr>
                <w:ilvl w:val="0"/>
                <w:numId w:val="40"/>
              </w:numPr>
              <w:rPr>
                <w:sz w:val="22"/>
                <w:szCs w:val="22"/>
              </w:rPr>
            </w:pPr>
            <w:r w:rsidRPr="003A261A">
              <w:rPr>
                <w:sz w:val="22"/>
                <w:szCs w:val="22"/>
              </w:rPr>
              <w:t>Mechanical</w:t>
            </w:r>
            <w:r w:rsidR="00994ADA" w:rsidRPr="003A261A">
              <w:rPr>
                <w:sz w:val="22"/>
                <w:szCs w:val="22"/>
              </w:rPr>
              <w:t xml:space="preserve"> Com</w:t>
            </w:r>
            <w:r w:rsidR="005036F0" w:rsidRPr="003A261A">
              <w:rPr>
                <w:sz w:val="22"/>
                <w:szCs w:val="22"/>
              </w:rPr>
              <w:t>p</w:t>
            </w:r>
            <w:r w:rsidR="00994ADA" w:rsidRPr="003A261A">
              <w:rPr>
                <w:sz w:val="22"/>
                <w:szCs w:val="22"/>
              </w:rPr>
              <w:t>letion</w:t>
            </w:r>
          </w:p>
          <w:p w14:paraId="2D380C70" w14:textId="246000DE" w:rsidR="006B78BA" w:rsidRPr="003A261A" w:rsidRDefault="00994ADA" w:rsidP="002105F5">
            <w:pPr>
              <w:numPr>
                <w:ilvl w:val="0"/>
                <w:numId w:val="40"/>
              </w:numPr>
              <w:rPr>
                <w:sz w:val="22"/>
                <w:szCs w:val="22"/>
              </w:rPr>
            </w:pPr>
            <w:r w:rsidRPr="003A261A">
              <w:rPr>
                <w:sz w:val="22"/>
                <w:szCs w:val="22"/>
              </w:rPr>
              <w:lastRenderedPageBreak/>
              <w:t xml:space="preserve">Substantial </w:t>
            </w:r>
            <w:r w:rsidR="000E5118" w:rsidRPr="003A261A">
              <w:rPr>
                <w:sz w:val="22"/>
                <w:szCs w:val="22"/>
              </w:rPr>
              <w:t>Completion</w:t>
            </w:r>
            <w:r w:rsidR="00236418" w:rsidRPr="003A261A">
              <w:rPr>
                <w:sz w:val="22"/>
                <w:szCs w:val="22"/>
              </w:rPr>
              <w:t xml:space="preserve">, </w:t>
            </w:r>
            <w:r w:rsidR="00236418" w:rsidRPr="003A261A">
              <w:rPr>
                <w:rStyle w:val="normaltextrun"/>
                <w:sz w:val="22"/>
                <w:szCs w:val="22"/>
                <w:shd w:val="clear" w:color="auto" w:fill="FFFFFF"/>
              </w:rPr>
              <w:t xml:space="preserve">which requires among other things Commercial Operation as a condition precedent (which will be defined in the </w:t>
            </w:r>
            <w:r w:rsidR="003D2DD7" w:rsidRPr="003A261A">
              <w:rPr>
                <w:rStyle w:val="normaltextrun"/>
                <w:sz w:val="22"/>
                <w:szCs w:val="22"/>
                <w:shd w:val="clear" w:color="auto" w:fill="FFFFFF"/>
              </w:rPr>
              <w:t>BOT</w:t>
            </w:r>
            <w:r w:rsidR="00236418" w:rsidRPr="003A261A">
              <w:rPr>
                <w:rStyle w:val="normaltextrun"/>
                <w:sz w:val="22"/>
                <w:szCs w:val="22"/>
                <w:shd w:val="clear" w:color="auto" w:fill="FFFFFF"/>
              </w:rPr>
              <w:t>)</w:t>
            </w:r>
          </w:p>
          <w:p w14:paraId="5A41E221" w14:textId="751570DC" w:rsidR="00994ADA" w:rsidRPr="003A261A" w:rsidRDefault="00236418" w:rsidP="002105F5">
            <w:pPr>
              <w:numPr>
                <w:ilvl w:val="0"/>
                <w:numId w:val="40"/>
              </w:numPr>
              <w:rPr>
                <w:sz w:val="22"/>
                <w:szCs w:val="22"/>
              </w:rPr>
            </w:pPr>
            <w:r w:rsidRPr="003A261A">
              <w:rPr>
                <w:sz w:val="22"/>
                <w:szCs w:val="22"/>
              </w:rPr>
              <w:t>Final Project Completion</w:t>
            </w:r>
          </w:p>
          <w:p w14:paraId="2C8CE3BB" w14:textId="77777777" w:rsidR="00FC33EB" w:rsidRPr="003A261A" w:rsidRDefault="00FC33EB" w:rsidP="00103082">
            <w:pPr>
              <w:rPr>
                <w:sz w:val="22"/>
                <w:szCs w:val="22"/>
              </w:rPr>
            </w:pPr>
          </w:p>
        </w:tc>
      </w:tr>
      <w:tr w:rsidR="003A261A" w:rsidRPr="003A261A" w14:paraId="337D18E4" w14:textId="77777777" w:rsidTr="00615D64">
        <w:trPr>
          <w:trHeight w:val="386"/>
        </w:trPr>
        <w:tc>
          <w:tcPr>
            <w:tcW w:w="1890" w:type="dxa"/>
            <w:shd w:val="clear" w:color="auto" w:fill="D9D9D9"/>
          </w:tcPr>
          <w:p w14:paraId="639AEF63" w14:textId="77777777" w:rsidR="007B1E49" w:rsidRPr="003A261A" w:rsidRDefault="00936815" w:rsidP="000B0CBB">
            <w:pPr>
              <w:rPr>
                <w:b/>
                <w:sz w:val="22"/>
                <w:szCs w:val="22"/>
              </w:rPr>
            </w:pPr>
            <w:r w:rsidRPr="003A261A">
              <w:rPr>
                <w:b/>
                <w:sz w:val="22"/>
                <w:szCs w:val="22"/>
              </w:rPr>
              <w:lastRenderedPageBreak/>
              <w:t>Interconnection</w:t>
            </w:r>
          </w:p>
        </w:tc>
        <w:tc>
          <w:tcPr>
            <w:tcW w:w="9067" w:type="dxa"/>
          </w:tcPr>
          <w:p w14:paraId="49DE9310" w14:textId="2D80CC40" w:rsidR="005C31FF" w:rsidRPr="003A261A" w:rsidRDefault="005C31FF" w:rsidP="00C90F4E">
            <w:pPr>
              <w:rPr>
                <w:sz w:val="22"/>
                <w:szCs w:val="22"/>
              </w:rPr>
            </w:pPr>
            <w:r w:rsidRPr="003A261A">
              <w:rPr>
                <w:sz w:val="22"/>
                <w:szCs w:val="22"/>
              </w:rPr>
              <w:t xml:space="preserve">Distribution </w:t>
            </w:r>
            <w:r w:rsidR="005D674A" w:rsidRPr="003A261A">
              <w:rPr>
                <w:sz w:val="22"/>
                <w:szCs w:val="22"/>
              </w:rPr>
              <w:t xml:space="preserve">or Transmission </w:t>
            </w:r>
            <w:r w:rsidRPr="003A261A">
              <w:rPr>
                <w:sz w:val="22"/>
                <w:szCs w:val="22"/>
              </w:rPr>
              <w:t xml:space="preserve">connected at </w:t>
            </w:r>
            <w:r w:rsidR="006B78BA" w:rsidRPr="003A261A">
              <w:rPr>
                <w:sz w:val="22"/>
                <w:szCs w:val="22"/>
              </w:rPr>
              <w:t>_________________________ [Note: identify substation]</w:t>
            </w:r>
          </w:p>
          <w:p w14:paraId="7ABCAE71" w14:textId="77777777" w:rsidR="00FC33EB" w:rsidRPr="003A261A" w:rsidRDefault="00FC33EB" w:rsidP="00C90F4E">
            <w:pPr>
              <w:rPr>
                <w:sz w:val="22"/>
                <w:szCs w:val="22"/>
              </w:rPr>
            </w:pPr>
          </w:p>
        </w:tc>
      </w:tr>
      <w:tr w:rsidR="003A261A" w:rsidRPr="003A261A" w14:paraId="250AB04A" w14:textId="77777777" w:rsidTr="00615D64">
        <w:trPr>
          <w:trHeight w:val="584"/>
        </w:trPr>
        <w:tc>
          <w:tcPr>
            <w:tcW w:w="1890" w:type="dxa"/>
            <w:shd w:val="clear" w:color="auto" w:fill="D9D9D9"/>
          </w:tcPr>
          <w:p w14:paraId="6130B5C6" w14:textId="77777777" w:rsidR="00F74C3B" w:rsidRPr="003A261A" w:rsidRDefault="00943457">
            <w:pPr>
              <w:rPr>
                <w:b/>
                <w:sz w:val="22"/>
                <w:szCs w:val="22"/>
              </w:rPr>
            </w:pPr>
            <w:r w:rsidRPr="003A261A">
              <w:rPr>
                <w:b/>
                <w:sz w:val="22"/>
                <w:szCs w:val="22"/>
              </w:rPr>
              <w:t>Assignment of Regulatory Risk</w:t>
            </w:r>
          </w:p>
        </w:tc>
        <w:tc>
          <w:tcPr>
            <w:tcW w:w="9067" w:type="dxa"/>
          </w:tcPr>
          <w:p w14:paraId="24BA49B1" w14:textId="55F6A06D" w:rsidR="0092763C" w:rsidRPr="003A261A" w:rsidRDefault="00943457" w:rsidP="005036F0">
            <w:pPr>
              <w:rPr>
                <w:sz w:val="22"/>
                <w:szCs w:val="22"/>
              </w:rPr>
            </w:pPr>
            <w:r w:rsidRPr="003A261A">
              <w:rPr>
                <w:sz w:val="22"/>
                <w:szCs w:val="22"/>
              </w:rPr>
              <w:t xml:space="preserve">The effectiveness of the </w:t>
            </w:r>
            <w:r w:rsidR="00595FEC" w:rsidRPr="003A261A">
              <w:rPr>
                <w:sz w:val="22"/>
                <w:szCs w:val="22"/>
              </w:rPr>
              <w:t>BOT</w:t>
            </w:r>
            <w:r w:rsidRPr="003A261A">
              <w:rPr>
                <w:sz w:val="22"/>
                <w:szCs w:val="22"/>
              </w:rPr>
              <w:t xml:space="preserve"> is contingent on a final and </w:t>
            </w:r>
            <w:r w:rsidR="00707D8B" w:rsidRPr="003A261A">
              <w:rPr>
                <w:sz w:val="22"/>
                <w:szCs w:val="22"/>
              </w:rPr>
              <w:t>non</w:t>
            </w:r>
            <w:r w:rsidR="00F93D51" w:rsidRPr="003A261A">
              <w:rPr>
                <w:sz w:val="22"/>
                <w:szCs w:val="22"/>
              </w:rPr>
              <w:t>-</w:t>
            </w:r>
            <w:r w:rsidRPr="003A261A">
              <w:rPr>
                <w:sz w:val="22"/>
                <w:szCs w:val="22"/>
              </w:rPr>
              <w:t xml:space="preserve">appealable </w:t>
            </w:r>
            <w:r w:rsidR="00C90F4E" w:rsidRPr="003A261A">
              <w:rPr>
                <w:sz w:val="22"/>
                <w:szCs w:val="22"/>
              </w:rPr>
              <w:t xml:space="preserve">CPUC </w:t>
            </w:r>
            <w:r w:rsidR="00F6496D" w:rsidRPr="003A261A">
              <w:rPr>
                <w:sz w:val="22"/>
                <w:szCs w:val="22"/>
              </w:rPr>
              <w:t>Approval</w:t>
            </w:r>
            <w:r w:rsidRPr="003A261A">
              <w:rPr>
                <w:sz w:val="22"/>
                <w:szCs w:val="22"/>
              </w:rPr>
              <w:t xml:space="preserve">, finding that the </w:t>
            </w:r>
            <w:r w:rsidR="00595FEC" w:rsidRPr="003A261A">
              <w:rPr>
                <w:sz w:val="22"/>
                <w:szCs w:val="22"/>
              </w:rPr>
              <w:t>BOT</w:t>
            </w:r>
            <w:r w:rsidRPr="003A261A">
              <w:rPr>
                <w:sz w:val="22"/>
                <w:szCs w:val="22"/>
              </w:rPr>
              <w:t xml:space="preserve"> is reasonable and PG&amp;E’s costs are recoverable.  If Commission approval is not obtained within</w:t>
            </w:r>
            <w:r w:rsidR="00A16A12" w:rsidRPr="003A261A">
              <w:rPr>
                <w:sz w:val="22"/>
                <w:szCs w:val="22"/>
              </w:rPr>
              <w:t xml:space="preserve"> </w:t>
            </w:r>
            <w:r w:rsidR="006B78BA" w:rsidRPr="003A261A">
              <w:rPr>
                <w:sz w:val="22"/>
                <w:szCs w:val="22"/>
              </w:rPr>
              <w:t>__</w:t>
            </w:r>
            <w:r w:rsidR="00FB7CB4" w:rsidRPr="003A261A">
              <w:rPr>
                <w:sz w:val="22"/>
                <w:szCs w:val="22"/>
              </w:rPr>
              <w:t xml:space="preserve"> </w:t>
            </w:r>
            <w:r w:rsidR="008733B1" w:rsidRPr="003A261A">
              <w:rPr>
                <w:sz w:val="22"/>
                <w:szCs w:val="22"/>
              </w:rPr>
              <w:t>[ xx ]</w:t>
            </w:r>
            <w:r w:rsidR="006B78BA" w:rsidRPr="003A261A">
              <w:rPr>
                <w:sz w:val="22"/>
                <w:szCs w:val="22"/>
              </w:rPr>
              <w:t xml:space="preserve">____ </w:t>
            </w:r>
            <w:r w:rsidRPr="003A261A">
              <w:rPr>
                <w:sz w:val="22"/>
                <w:szCs w:val="22"/>
              </w:rPr>
              <w:t xml:space="preserve">of PG&amp;E filing its </w:t>
            </w:r>
            <w:r w:rsidR="00954CD2" w:rsidRPr="003A261A">
              <w:rPr>
                <w:sz w:val="22"/>
                <w:szCs w:val="22"/>
              </w:rPr>
              <w:t>A</w:t>
            </w:r>
            <w:r w:rsidRPr="003A261A">
              <w:rPr>
                <w:sz w:val="22"/>
                <w:szCs w:val="22"/>
              </w:rPr>
              <w:t xml:space="preserve">pplication, either party can terminate the </w:t>
            </w:r>
            <w:r w:rsidR="00595FEC" w:rsidRPr="003A261A">
              <w:rPr>
                <w:sz w:val="22"/>
                <w:szCs w:val="22"/>
              </w:rPr>
              <w:t>BOT</w:t>
            </w:r>
            <w:r w:rsidR="00445105" w:rsidRPr="003A261A">
              <w:rPr>
                <w:sz w:val="22"/>
                <w:szCs w:val="22"/>
              </w:rPr>
              <w:t xml:space="preserve"> without </w:t>
            </w:r>
            <w:r w:rsidR="00F93D51" w:rsidRPr="003A261A">
              <w:rPr>
                <w:sz w:val="22"/>
                <w:szCs w:val="22"/>
              </w:rPr>
              <w:t xml:space="preserve">owing </w:t>
            </w:r>
            <w:r w:rsidR="00445105" w:rsidRPr="003A261A">
              <w:rPr>
                <w:sz w:val="22"/>
                <w:szCs w:val="22"/>
              </w:rPr>
              <w:t>damages</w:t>
            </w:r>
            <w:r w:rsidR="008733B1" w:rsidRPr="003A261A">
              <w:rPr>
                <w:sz w:val="22"/>
                <w:szCs w:val="22"/>
              </w:rPr>
              <w:t>.</w:t>
            </w:r>
          </w:p>
          <w:p w14:paraId="19A9E032" w14:textId="77777777" w:rsidR="005C24E3" w:rsidRPr="003A261A" w:rsidRDefault="005C24E3" w:rsidP="005036F0">
            <w:pPr>
              <w:rPr>
                <w:sz w:val="22"/>
                <w:szCs w:val="22"/>
              </w:rPr>
            </w:pPr>
          </w:p>
        </w:tc>
      </w:tr>
      <w:tr w:rsidR="003A261A" w:rsidRPr="003A261A" w14:paraId="504256BC" w14:textId="77777777" w:rsidTr="00615D64">
        <w:trPr>
          <w:trHeight w:val="584"/>
        </w:trPr>
        <w:tc>
          <w:tcPr>
            <w:tcW w:w="1890" w:type="dxa"/>
            <w:shd w:val="clear" w:color="auto" w:fill="D9D9D9"/>
          </w:tcPr>
          <w:p w14:paraId="2619BD5C" w14:textId="77777777" w:rsidR="008C01F8" w:rsidRPr="003A261A" w:rsidRDefault="008C01F8">
            <w:pPr>
              <w:rPr>
                <w:b/>
                <w:sz w:val="22"/>
                <w:szCs w:val="22"/>
              </w:rPr>
            </w:pPr>
            <w:r w:rsidRPr="003A261A">
              <w:rPr>
                <w:b/>
                <w:sz w:val="22"/>
                <w:szCs w:val="22"/>
              </w:rPr>
              <w:t>Land</w:t>
            </w:r>
          </w:p>
        </w:tc>
        <w:tc>
          <w:tcPr>
            <w:tcW w:w="9067" w:type="dxa"/>
          </w:tcPr>
          <w:p w14:paraId="448227EC" w14:textId="77777777" w:rsidR="008C01F8" w:rsidRPr="003A261A" w:rsidRDefault="00C90F4E" w:rsidP="00994ADA">
            <w:pPr>
              <w:rPr>
                <w:sz w:val="22"/>
                <w:szCs w:val="22"/>
              </w:rPr>
            </w:pPr>
            <w:r w:rsidRPr="003A261A">
              <w:rPr>
                <w:sz w:val="22"/>
                <w:szCs w:val="22"/>
              </w:rPr>
              <w:t>The</w:t>
            </w:r>
            <w:r w:rsidR="00994ADA" w:rsidRPr="003A261A">
              <w:rPr>
                <w:sz w:val="22"/>
                <w:szCs w:val="22"/>
              </w:rPr>
              <w:t xml:space="preserve"> </w:t>
            </w:r>
            <w:r w:rsidR="00A16A12" w:rsidRPr="003A261A">
              <w:rPr>
                <w:sz w:val="22"/>
                <w:szCs w:val="22"/>
              </w:rPr>
              <w:t>P</w:t>
            </w:r>
            <w:r w:rsidR="00994ADA" w:rsidRPr="003A261A">
              <w:rPr>
                <w:sz w:val="22"/>
                <w:szCs w:val="22"/>
              </w:rPr>
              <w:t xml:space="preserve">roject will be constructed on approximately </w:t>
            </w:r>
            <w:r w:rsidR="006B78BA" w:rsidRPr="003A261A">
              <w:rPr>
                <w:sz w:val="22"/>
                <w:szCs w:val="22"/>
              </w:rPr>
              <w:t xml:space="preserve">____ </w:t>
            </w:r>
            <w:r w:rsidR="00994ADA" w:rsidRPr="003A261A">
              <w:rPr>
                <w:sz w:val="22"/>
                <w:szCs w:val="22"/>
              </w:rPr>
              <w:t>acre</w:t>
            </w:r>
            <w:r w:rsidR="006B78BA" w:rsidRPr="003A261A">
              <w:rPr>
                <w:sz w:val="22"/>
                <w:szCs w:val="22"/>
              </w:rPr>
              <w:t>(s)</w:t>
            </w:r>
            <w:r w:rsidR="00994ADA" w:rsidRPr="003A261A">
              <w:rPr>
                <w:sz w:val="22"/>
                <w:szCs w:val="22"/>
              </w:rPr>
              <w:t xml:space="preserve"> </w:t>
            </w:r>
            <w:r w:rsidR="006B78BA" w:rsidRPr="003A261A">
              <w:rPr>
                <w:sz w:val="22"/>
                <w:szCs w:val="22"/>
              </w:rPr>
              <w:t xml:space="preserve">located ___________ and </w:t>
            </w:r>
            <w:r w:rsidR="00FF70B0" w:rsidRPr="003A261A">
              <w:rPr>
                <w:sz w:val="22"/>
                <w:szCs w:val="22"/>
              </w:rPr>
              <w:t>enclosed within its own fenced perimeter.</w:t>
            </w:r>
          </w:p>
        </w:tc>
      </w:tr>
      <w:tr w:rsidR="003A261A" w:rsidRPr="003A261A" w14:paraId="5E8B806F" w14:textId="77777777" w:rsidTr="00615D64">
        <w:tc>
          <w:tcPr>
            <w:tcW w:w="1890" w:type="dxa"/>
            <w:shd w:val="clear" w:color="auto" w:fill="D9D9D9"/>
          </w:tcPr>
          <w:p w14:paraId="1C064783" w14:textId="77777777" w:rsidR="00CF14FB" w:rsidRPr="003A261A" w:rsidRDefault="00936815" w:rsidP="0014499F">
            <w:pPr>
              <w:rPr>
                <w:b/>
                <w:sz w:val="22"/>
                <w:szCs w:val="22"/>
              </w:rPr>
            </w:pPr>
            <w:r w:rsidRPr="003A261A">
              <w:rPr>
                <w:b/>
                <w:sz w:val="22"/>
                <w:szCs w:val="22"/>
              </w:rPr>
              <w:t xml:space="preserve">Performance Assurance; pre-closing and </w:t>
            </w:r>
            <w:r w:rsidR="000C75D4" w:rsidRPr="003A261A">
              <w:rPr>
                <w:b/>
                <w:sz w:val="22"/>
                <w:szCs w:val="22"/>
              </w:rPr>
              <w:t>post-closing</w:t>
            </w:r>
          </w:p>
        </w:tc>
        <w:tc>
          <w:tcPr>
            <w:tcW w:w="9067" w:type="dxa"/>
          </w:tcPr>
          <w:p w14:paraId="45A58409" w14:textId="383E95CB" w:rsidR="00476332" w:rsidRPr="003A261A" w:rsidRDefault="00476332" w:rsidP="006640EF">
            <w:pPr>
              <w:pStyle w:val="paragraph"/>
              <w:numPr>
                <w:ilvl w:val="0"/>
                <w:numId w:val="43"/>
              </w:numPr>
              <w:spacing w:before="0" w:beforeAutospacing="0" w:after="0" w:afterAutospacing="0"/>
              <w:textAlignment w:val="baseline"/>
              <w:rPr>
                <w:sz w:val="22"/>
                <w:szCs w:val="22"/>
              </w:rPr>
            </w:pPr>
            <w:r w:rsidRPr="003A261A">
              <w:rPr>
                <w:rStyle w:val="normaltextrun"/>
                <w:sz w:val="22"/>
                <w:szCs w:val="22"/>
              </w:rPr>
              <w:t xml:space="preserve">$15/kW due 10 business days after Execution Date of </w:t>
            </w:r>
            <w:r w:rsidR="003862C3">
              <w:rPr>
                <w:rStyle w:val="normaltextrun"/>
                <w:sz w:val="22"/>
                <w:szCs w:val="22"/>
              </w:rPr>
              <w:t>BOT</w:t>
            </w:r>
            <w:r w:rsidRPr="003A261A">
              <w:rPr>
                <w:rStyle w:val="normaltextrun"/>
                <w:sz w:val="22"/>
                <w:szCs w:val="22"/>
              </w:rPr>
              <w:t>, and </w:t>
            </w:r>
            <w:r w:rsidRPr="003A261A">
              <w:rPr>
                <w:rStyle w:val="eop"/>
                <w:sz w:val="22"/>
                <w:szCs w:val="22"/>
              </w:rPr>
              <w:t> </w:t>
            </w:r>
          </w:p>
          <w:p w14:paraId="79C72F0C" w14:textId="77777777" w:rsidR="00476332" w:rsidRPr="003A261A" w:rsidRDefault="00476332" w:rsidP="006640EF">
            <w:pPr>
              <w:pStyle w:val="paragraph"/>
              <w:numPr>
                <w:ilvl w:val="0"/>
                <w:numId w:val="43"/>
              </w:numPr>
              <w:spacing w:before="0" w:beforeAutospacing="0" w:after="0" w:afterAutospacing="0"/>
              <w:textAlignment w:val="baseline"/>
              <w:rPr>
                <w:sz w:val="22"/>
                <w:szCs w:val="22"/>
              </w:rPr>
            </w:pPr>
            <w:r w:rsidRPr="003A261A">
              <w:rPr>
                <w:rStyle w:val="normaltextrun"/>
                <w:sz w:val="22"/>
                <w:szCs w:val="22"/>
              </w:rPr>
              <w:t>Greater of A) $45/kW or B) 10% of Purchase Price due 10 business days after receipt of CPUC approval</w:t>
            </w:r>
            <w:r w:rsidRPr="003A261A">
              <w:rPr>
                <w:rStyle w:val="eop"/>
                <w:sz w:val="22"/>
                <w:szCs w:val="22"/>
              </w:rPr>
              <w:t> </w:t>
            </w:r>
          </w:p>
          <w:p w14:paraId="78289416" w14:textId="77777777" w:rsidR="0068216E" w:rsidRPr="003A261A" w:rsidRDefault="00476332" w:rsidP="006640EF">
            <w:pPr>
              <w:pStyle w:val="paragraph"/>
              <w:numPr>
                <w:ilvl w:val="0"/>
                <w:numId w:val="43"/>
              </w:numPr>
              <w:spacing w:before="0" w:beforeAutospacing="0" w:after="0" w:afterAutospacing="0"/>
              <w:textAlignment w:val="baseline"/>
              <w:rPr>
                <w:rStyle w:val="eop"/>
                <w:sz w:val="22"/>
                <w:szCs w:val="22"/>
              </w:rPr>
            </w:pPr>
            <w:r w:rsidRPr="003A261A">
              <w:rPr>
                <w:rStyle w:val="normaltextrun"/>
                <w:sz w:val="22"/>
                <w:szCs w:val="22"/>
              </w:rPr>
              <w:t>10% of the Purchase Price due on the Substantial Completion Date plus an acceptable warranty by an issuer acceptable to the Utility.</w:t>
            </w:r>
            <w:r w:rsidRPr="003A261A">
              <w:rPr>
                <w:rStyle w:val="eop"/>
                <w:sz w:val="22"/>
                <w:szCs w:val="22"/>
              </w:rPr>
              <w:t> </w:t>
            </w:r>
          </w:p>
          <w:p w14:paraId="37F21E91" w14:textId="3344F99C" w:rsidR="006640EF" w:rsidRPr="003A261A" w:rsidRDefault="006640EF" w:rsidP="006640EF">
            <w:pPr>
              <w:pStyle w:val="paragraph"/>
              <w:spacing w:before="0" w:beforeAutospacing="0" w:after="0" w:afterAutospacing="0"/>
              <w:textAlignment w:val="baseline"/>
              <w:rPr>
                <w:sz w:val="22"/>
                <w:szCs w:val="22"/>
              </w:rPr>
            </w:pPr>
          </w:p>
        </w:tc>
      </w:tr>
      <w:tr w:rsidR="003A261A" w:rsidRPr="003A261A" w14:paraId="19FA653B" w14:textId="77777777" w:rsidTr="00615D64">
        <w:tc>
          <w:tcPr>
            <w:tcW w:w="1890" w:type="dxa"/>
            <w:shd w:val="clear" w:color="auto" w:fill="D9D9D9"/>
          </w:tcPr>
          <w:p w14:paraId="28CB0169" w14:textId="77777777" w:rsidR="00F74C3B" w:rsidRPr="003A261A" w:rsidRDefault="00936815" w:rsidP="0014499F">
            <w:pPr>
              <w:rPr>
                <w:b/>
                <w:sz w:val="22"/>
                <w:szCs w:val="22"/>
              </w:rPr>
            </w:pPr>
            <w:r w:rsidRPr="003A261A">
              <w:rPr>
                <w:b/>
                <w:sz w:val="22"/>
                <w:szCs w:val="22"/>
              </w:rPr>
              <w:t>Warranties</w:t>
            </w:r>
          </w:p>
        </w:tc>
        <w:tc>
          <w:tcPr>
            <w:tcW w:w="9067" w:type="dxa"/>
          </w:tcPr>
          <w:p w14:paraId="0F01DFE1" w14:textId="7703B8EF" w:rsidR="00FE5645" w:rsidRPr="003A261A" w:rsidRDefault="00FE5645" w:rsidP="00F764F5">
            <w:pPr>
              <w:pStyle w:val="BriefText"/>
              <w:widowControl w:val="0"/>
              <w:numPr>
                <w:ilvl w:val="0"/>
                <w:numId w:val="37"/>
              </w:numPr>
              <w:spacing w:line="240" w:lineRule="auto"/>
              <w:rPr>
                <w:rFonts w:ascii="Times New Roman" w:hAnsi="Times New Roman"/>
                <w:sz w:val="22"/>
                <w:szCs w:val="22"/>
              </w:rPr>
            </w:pPr>
            <w:r w:rsidRPr="003A261A">
              <w:rPr>
                <w:rFonts w:ascii="Times New Roman" w:hAnsi="Times New Roman"/>
                <w:sz w:val="22"/>
                <w:szCs w:val="22"/>
              </w:rPr>
              <w:t>Energy Storage System (ESS) Equipment Warranty (</w:t>
            </w:r>
            <w:r w:rsidR="0068216E" w:rsidRPr="003A261A">
              <w:rPr>
                <w:rFonts w:ascii="Times New Roman" w:hAnsi="Times New Roman"/>
                <w:sz w:val="22"/>
                <w:szCs w:val="22"/>
              </w:rPr>
              <w:t>including all spare parts for the ESS</w:t>
            </w:r>
            <w:r w:rsidRPr="003A261A">
              <w:rPr>
                <w:rFonts w:ascii="Times New Roman" w:hAnsi="Times New Roman"/>
                <w:sz w:val="22"/>
                <w:szCs w:val="22"/>
              </w:rPr>
              <w:t xml:space="preserve">) – </w:t>
            </w:r>
            <w:r w:rsidR="006B78BA" w:rsidRPr="003A261A">
              <w:rPr>
                <w:rFonts w:ascii="Times New Roman" w:hAnsi="Times New Roman"/>
                <w:sz w:val="22"/>
                <w:szCs w:val="22"/>
              </w:rPr>
              <w:t>___</w:t>
            </w:r>
            <w:r w:rsidRPr="003A261A">
              <w:rPr>
                <w:rFonts w:ascii="Times New Roman" w:hAnsi="Times New Roman"/>
                <w:sz w:val="22"/>
                <w:szCs w:val="22"/>
              </w:rPr>
              <w:t xml:space="preserve"> </w:t>
            </w:r>
            <w:r w:rsidR="00FF45F8" w:rsidRPr="003A261A">
              <w:rPr>
                <w:rFonts w:ascii="Times New Roman" w:hAnsi="Times New Roman"/>
                <w:sz w:val="22"/>
                <w:szCs w:val="22"/>
              </w:rPr>
              <w:t>(</w:t>
            </w:r>
            <w:r w:rsidR="00FD7C3B" w:rsidRPr="003A261A">
              <w:rPr>
                <w:rFonts w:ascii="Times New Roman" w:hAnsi="Times New Roman"/>
                <w:sz w:val="22"/>
                <w:szCs w:val="22"/>
              </w:rPr>
              <w:t xml:space="preserve">minimum of </w:t>
            </w:r>
            <w:r w:rsidR="00F13B59" w:rsidRPr="003A261A">
              <w:rPr>
                <w:rFonts w:ascii="Times New Roman" w:hAnsi="Times New Roman"/>
                <w:sz w:val="22"/>
                <w:szCs w:val="22"/>
              </w:rPr>
              <w:t>ten</w:t>
            </w:r>
            <w:r w:rsidR="00FF45F8" w:rsidRPr="003A261A">
              <w:rPr>
                <w:rFonts w:ascii="Times New Roman" w:hAnsi="Times New Roman"/>
                <w:sz w:val="22"/>
                <w:szCs w:val="22"/>
              </w:rPr>
              <w:t xml:space="preserve">) </w:t>
            </w:r>
            <w:r w:rsidRPr="003A261A">
              <w:rPr>
                <w:rFonts w:ascii="Times New Roman" w:hAnsi="Times New Roman"/>
                <w:sz w:val="22"/>
                <w:szCs w:val="22"/>
              </w:rPr>
              <w:t>years</w:t>
            </w:r>
            <w:r w:rsidR="0068216E" w:rsidRPr="003A261A">
              <w:rPr>
                <w:rFonts w:ascii="Times New Roman" w:hAnsi="Times New Roman"/>
                <w:sz w:val="22"/>
                <w:szCs w:val="22"/>
              </w:rPr>
              <w:t xml:space="preserve"> following the Closing Date</w:t>
            </w:r>
          </w:p>
          <w:p w14:paraId="55F68032" w14:textId="63F93B8E" w:rsidR="00FE5645" w:rsidRPr="00581A6D" w:rsidRDefault="00FE5645" w:rsidP="00F764F5">
            <w:pPr>
              <w:pStyle w:val="BriefText"/>
              <w:widowControl w:val="0"/>
              <w:numPr>
                <w:ilvl w:val="0"/>
                <w:numId w:val="37"/>
              </w:numPr>
              <w:spacing w:line="240" w:lineRule="auto"/>
              <w:rPr>
                <w:rFonts w:ascii="Times New Roman" w:hAnsi="Times New Roman"/>
                <w:sz w:val="22"/>
                <w:szCs w:val="22"/>
              </w:rPr>
            </w:pPr>
            <w:r w:rsidRPr="003A261A">
              <w:rPr>
                <w:rFonts w:ascii="Times New Roman" w:hAnsi="Times New Roman"/>
                <w:sz w:val="22"/>
                <w:szCs w:val="22"/>
              </w:rPr>
              <w:t>Power Transformer</w:t>
            </w:r>
            <w:r w:rsidR="00013741" w:rsidRPr="003A261A">
              <w:rPr>
                <w:rFonts w:ascii="Times New Roman" w:hAnsi="Times New Roman"/>
                <w:sz w:val="22"/>
                <w:szCs w:val="22"/>
              </w:rPr>
              <w:t>s</w:t>
            </w:r>
            <w:r w:rsidRPr="003A261A">
              <w:rPr>
                <w:rFonts w:ascii="Times New Roman" w:hAnsi="Times New Roman"/>
                <w:sz w:val="22"/>
                <w:szCs w:val="22"/>
              </w:rPr>
              <w:t xml:space="preserve"> </w:t>
            </w:r>
            <w:r w:rsidR="00FC13DC" w:rsidRPr="003A261A">
              <w:rPr>
                <w:rFonts w:ascii="Times New Roman" w:hAnsi="Times New Roman"/>
                <w:sz w:val="22"/>
                <w:szCs w:val="22"/>
              </w:rPr>
              <w:t>and Generator Step Up Transformers</w:t>
            </w:r>
            <w:r w:rsidR="00FB1AD0">
              <w:rPr>
                <w:rFonts w:ascii="Times New Roman" w:hAnsi="Times New Roman"/>
                <w:sz w:val="22"/>
                <w:szCs w:val="22"/>
              </w:rPr>
              <w:t xml:space="preserve"> </w:t>
            </w:r>
            <w:r w:rsidRPr="003A261A">
              <w:rPr>
                <w:rFonts w:ascii="Times New Roman" w:hAnsi="Times New Roman"/>
                <w:sz w:val="22"/>
                <w:szCs w:val="22"/>
              </w:rPr>
              <w:t xml:space="preserve">– </w:t>
            </w:r>
            <w:r w:rsidR="006F1B98" w:rsidRPr="003A261A">
              <w:rPr>
                <w:rFonts w:ascii="Times New Roman" w:hAnsi="Times New Roman"/>
                <w:sz w:val="22"/>
                <w:szCs w:val="22"/>
              </w:rPr>
              <w:t>5</w:t>
            </w:r>
            <w:r w:rsidRPr="003A261A">
              <w:rPr>
                <w:rFonts w:ascii="Times New Roman" w:hAnsi="Times New Roman"/>
                <w:sz w:val="22"/>
                <w:szCs w:val="22"/>
              </w:rPr>
              <w:t xml:space="preserve"> years</w:t>
            </w:r>
            <w:r w:rsidR="0068216E" w:rsidRPr="003A261A">
              <w:rPr>
                <w:rFonts w:ascii="Times New Roman" w:hAnsi="Times New Roman"/>
                <w:sz w:val="22"/>
                <w:szCs w:val="22"/>
              </w:rPr>
              <w:t xml:space="preserve"> following the Closing </w:t>
            </w:r>
            <w:r w:rsidR="0068216E" w:rsidRPr="00581A6D">
              <w:rPr>
                <w:rFonts w:ascii="Times New Roman" w:hAnsi="Times New Roman"/>
                <w:sz w:val="22"/>
                <w:szCs w:val="22"/>
              </w:rPr>
              <w:t>Date</w:t>
            </w:r>
          </w:p>
          <w:p w14:paraId="6CA0E69D" w14:textId="77777777" w:rsidR="00FE5645" w:rsidRPr="00581A6D" w:rsidRDefault="00FE5645" w:rsidP="00F764F5">
            <w:pPr>
              <w:pStyle w:val="BriefText"/>
              <w:widowControl w:val="0"/>
              <w:numPr>
                <w:ilvl w:val="0"/>
                <w:numId w:val="37"/>
              </w:numPr>
              <w:spacing w:line="240" w:lineRule="auto"/>
              <w:rPr>
                <w:rFonts w:ascii="Times New Roman" w:hAnsi="Times New Roman"/>
                <w:sz w:val="22"/>
                <w:szCs w:val="22"/>
              </w:rPr>
            </w:pPr>
            <w:r w:rsidRPr="00581A6D">
              <w:rPr>
                <w:rFonts w:ascii="Times New Roman" w:hAnsi="Times New Roman"/>
                <w:sz w:val="22"/>
                <w:szCs w:val="22"/>
              </w:rPr>
              <w:t>Non-ESS Spare Parts Equipment Warranty – 3 years</w:t>
            </w:r>
            <w:r w:rsidR="0068216E" w:rsidRPr="00581A6D">
              <w:rPr>
                <w:rFonts w:ascii="Times New Roman" w:hAnsi="Times New Roman"/>
                <w:sz w:val="22"/>
                <w:szCs w:val="22"/>
              </w:rPr>
              <w:t xml:space="preserve"> following the Closing Date</w:t>
            </w:r>
          </w:p>
          <w:p w14:paraId="73BBF6D0" w14:textId="032DD899" w:rsidR="0068216E" w:rsidRPr="00581A6D" w:rsidRDefault="0068216E" w:rsidP="00F764F5">
            <w:pPr>
              <w:pStyle w:val="BriefText"/>
              <w:widowControl w:val="0"/>
              <w:numPr>
                <w:ilvl w:val="0"/>
                <w:numId w:val="37"/>
              </w:numPr>
              <w:spacing w:line="240" w:lineRule="auto"/>
              <w:rPr>
                <w:rFonts w:ascii="Times New Roman" w:hAnsi="Times New Roman"/>
                <w:sz w:val="22"/>
                <w:szCs w:val="22"/>
              </w:rPr>
            </w:pPr>
            <w:r w:rsidRPr="00581A6D">
              <w:rPr>
                <w:rFonts w:ascii="Times New Roman" w:hAnsi="Times New Roman"/>
                <w:sz w:val="22"/>
                <w:szCs w:val="22"/>
              </w:rPr>
              <w:t>Switchgear – 5 years following the Closing Date</w:t>
            </w:r>
          </w:p>
          <w:p w14:paraId="10DB1251" w14:textId="4033B910" w:rsidR="008733B1" w:rsidRPr="00581A6D" w:rsidRDefault="008733B1" w:rsidP="00F764F5">
            <w:pPr>
              <w:pStyle w:val="BriefText"/>
              <w:widowControl w:val="0"/>
              <w:numPr>
                <w:ilvl w:val="0"/>
                <w:numId w:val="37"/>
              </w:numPr>
              <w:spacing w:line="240" w:lineRule="auto"/>
              <w:rPr>
                <w:rFonts w:ascii="Times New Roman" w:hAnsi="Times New Roman"/>
                <w:sz w:val="22"/>
                <w:szCs w:val="22"/>
              </w:rPr>
            </w:pPr>
            <w:r w:rsidRPr="00581A6D">
              <w:rPr>
                <w:rStyle w:val="normaltextrun"/>
                <w:rFonts w:ascii="Times New Roman" w:hAnsi="Times New Roman"/>
                <w:sz w:val="22"/>
                <w:szCs w:val="22"/>
                <w:shd w:val="clear" w:color="auto" w:fill="FFFFFF"/>
              </w:rPr>
              <w:t xml:space="preserve">General Warranty for equipment not stated above – 5 years following </w:t>
            </w:r>
            <w:r w:rsidR="00813176" w:rsidRPr="00581A6D">
              <w:rPr>
                <w:rStyle w:val="normaltextrun"/>
                <w:rFonts w:ascii="Times New Roman" w:hAnsi="Times New Roman"/>
                <w:sz w:val="22"/>
                <w:szCs w:val="22"/>
                <w:shd w:val="clear" w:color="auto" w:fill="FFFFFF"/>
              </w:rPr>
              <w:t>Closing</w:t>
            </w:r>
          </w:p>
          <w:p w14:paraId="0CF88B6B" w14:textId="58017797" w:rsidR="00707D8B" w:rsidRPr="00581A6D" w:rsidRDefault="00FE5645" w:rsidP="00F764F5">
            <w:pPr>
              <w:pStyle w:val="BriefText"/>
              <w:widowControl w:val="0"/>
              <w:numPr>
                <w:ilvl w:val="0"/>
                <w:numId w:val="37"/>
              </w:numPr>
              <w:spacing w:line="240" w:lineRule="auto"/>
              <w:rPr>
                <w:rFonts w:ascii="Times New Roman" w:hAnsi="Times New Roman"/>
                <w:sz w:val="22"/>
                <w:szCs w:val="22"/>
              </w:rPr>
            </w:pPr>
            <w:r w:rsidRPr="00581A6D">
              <w:rPr>
                <w:rFonts w:ascii="Times New Roman" w:hAnsi="Times New Roman"/>
                <w:sz w:val="22"/>
                <w:szCs w:val="22"/>
              </w:rPr>
              <w:t>Software Warranty – Co-terminus with longest warranty</w:t>
            </w:r>
          </w:p>
          <w:p w14:paraId="52B241B0" w14:textId="3B8253C8" w:rsidR="00F764F5" w:rsidRPr="00581A6D" w:rsidRDefault="00F764F5" w:rsidP="00F764F5">
            <w:pPr>
              <w:pStyle w:val="paragraph"/>
              <w:numPr>
                <w:ilvl w:val="0"/>
                <w:numId w:val="37"/>
              </w:numPr>
              <w:spacing w:before="0" w:beforeAutospacing="0" w:after="0" w:afterAutospacing="0"/>
              <w:textAlignment w:val="baseline"/>
              <w:rPr>
                <w:sz w:val="22"/>
                <w:szCs w:val="22"/>
              </w:rPr>
            </w:pPr>
            <w:r w:rsidRPr="00581A6D">
              <w:rPr>
                <w:rStyle w:val="normaltextrun"/>
                <w:sz w:val="22"/>
                <w:szCs w:val="22"/>
              </w:rPr>
              <w:t xml:space="preserve">Design Warranty </w:t>
            </w:r>
            <w:r w:rsidR="00581A6D">
              <w:rPr>
                <w:rStyle w:val="normaltextrun"/>
                <w:sz w:val="22"/>
                <w:szCs w:val="22"/>
              </w:rPr>
              <w:t xml:space="preserve">– </w:t>
            </w:r>
            <w:r w:rsidRPr="00581A6D">
              <w:rPr>
                <w:rStyle w:val="normaltextrun"/>
                <w:sz w:val="22"/>
                <w:szCs w:val="22"/>
              </w:rPr>
              <w:t>General Warranty and each equipment warranty shall include a coterminous design Warranty </w:t>
            </w:r>
            <w:r w:rsidRPr="00581A6D">
              <w:rPr>
                <w:rStyle w:val="eop"/>
                <w:sz w:val="22"/>
                <w:szCs w:val="22"/>
              </w:rPr>
              <w:t> </w:t>
            </w:r>
          </w:p>
          <w:p w14:paraId="1B8ED1E9" w14:textId="47889DAE" w:rsidR="00F764F5" w:rsidRPr="00581A6D" w:rsidRDefault="00F764F5" w:rsidP="00F764F5">
            <w:pPr>
              <w:pStyle w:val="paragraph"/>
              <w:numPr>
                <w:ilvl w:val="0"/>
                <w:numId w:val="37"/>
              </w:numPr>
              <w:spacing w:before="0" w:beforeAutospacing="0" w:after="0" w:afterAutospacing="0"/>
              <w:textAlignment w:val="baseline"/>
              <w:rPr>
                <w:sz w:val="22"/>
                <w:szCs w:val="22"/>
              </w:rPr>
            </w:pPr>
            <w:r w:rsidRPr="00581A6D">
              <w:rPr>
                <w:rStyle w:val="normaltextrun"/>
                <w:sz w:val="22"/>
                <w:szCs w:val="22"/>
              </w:rPr>
              <w:t>Services Warranty</w:t>
            </w:r>
            <w:r w:rsidR="00581A6D">
              <w:rPr>
                <w:rStyle w:val="normaltextrun"/>
                <w:sz w:val="22"/>
                <w:szCs w:val="22"/>
              </w:rPr>
              <w:t xml:space="preserve"> –</w:t>
            </w:r>
            <w:r w:rsidRPr="00581A6D">
              <w:rPr>
                <w:rStyle w:val="normaltextrun"/>
                <w:sz w:val="22"/>
                <w:szCs w:val="22"/>
              </w:rPr>
              <w:t xml:space="preserve"> Each of the General Warranty, Equipment Warranties, Software Warranty, and Design Warranty shall include a coterminous Services Warranty</w:t>
            </w:r>
            <w:r w:rsidRPr="00581A6D">
              <w:rPr>
                <w:rStyle w:val="eop"/>
                <w:sz w:val="22"/>
                <w:szCs w:val="22"/>
              </w:rPr>
              <w:t> </w:t>
            </w:r>
          </w:p>
          <w:p w14:paraId="3609331B" w14:textId="77777777" w:rsidR="00FC33EB" w:rsidRPr="003A261A" w:rsidRDefault="00FC33EB" w:rsidP="003A261A">
            <w:pPr>
              <w:pStyle w:val="BriefText"/>
              <w:widowControl w:val="0"/>
              <w:spacing w:line="240" w:lineRule="auto"/>
              <w:rPr>
                <w:rFonts w:ascii="Times New Roman" w:hAnsi="Times New Roman"/>
                <w:sz w:val="22"/>
                <w:szCs w:val="22"/>
              </w:rPr>
            </w:pPr>
          </w:p>
        </w:tc>
      </w:tr>
      <w:tr w:rsidR="003A261A" w:rsidRPr="003A261A" w14:paraId="21DC5E32" w14:textId="77777777" w:rsidTr="00615D64">
        <w:trPr>
          <w:trHeight w:val="584"/>
        </w:trPr>
        <w:tc>
          <w:tcPr>
            <w:tcW w:w="1890" w:type="dxa"/>
            <w:shd w:val="clear" w:color="auto" w:fill="D9D9D9"/>
          </w:tcPr>
          <w:p w14:paraId="360A5AC8" w14:textId="77777777" w:rsidR="00F74C3B" w:rsidRPr="003A261A" w:rsidRDefault="005C31FF">
            <w:pPr>
              <w:rPr>
                <w:b/>
                <w:sz w:val="22"/>
                <w:szCs w:val="22"/>
              </w:rPr>
            </w:pPr>
            <w:r w:rsidRPr="003A261A">
              <w:rPr>
                <w:b/>
                <w:sz w:val="22"/>
                <w:szCs w:val="22"/>
              </w:rPr>
              <w:t>Safety</w:t>
            </w:r>
          </w:p>
        </w:tc>
        <w:tc>
          <w:tcPr>
            <w:tcW w:w="9067" w:type="dxa"/>
          </w:tcPr>
          <w:p w14:paraId="46497609" w14:textId="3E949F67" w:rsidR="002A0A05" w:rsidRPr="003A261A" w:rsidRDefault="005C31FF" w:rsidP="00FC33EB">
            <w:pPr>
              <w:pStyle w:val="ListParagraph"/>
              <w:numPr>
                <w:ilvl w:val="0"/>
                <w:numId w:val="32"/>
              </w:numPr>
              <w:contextualSpacing/>
              <w:rPr>
                <w:rFonts w:ascii="Times New Roman" w:hAnsi="Times New Roman"/>
                <w:b/>
              </w:rPr>
            </w:pPr>
            <w:r w:rsidRPr="003A261A">
              <w:rPr>
                <w:rFonts w:ascii="Times New Roman" w:hAnsi="Times New Roman"/>
              </w:rPr>
              <w:t xml:space="preserve">Any and all safety related </w:t>
            </w:r>
            <w:r w:rsidR="00425236" w:rsidRPr="003A261A">
              <w:rPr>
                <w:rFonts w:ascii="Times New Roman" w:hAnsi="Times New Roman"/>
              </w:rPr>
              <w:t xml:space="preserve">compliance, work, expenses, liabilities and risks </w:t>
            </w:r>
            <w:r w:rsidRPr="003A261A">
              <w:rPr>
                <w:rFonts w:ascii="Times New Roman" w:hAnsi="Times New Roman"/>
              </w:rPr>
              <w:t xml:space="preserve">are </w:t>
            </w:r>
            <w:r w:rsidR="00B23A4A" w:rsidRPr="003A261A">
              <w:rPr>
                <w:rFonts w:ascii="Times New Roman" w:hAnsi="Times New Roman"/>
              </w:rPr>
              <w:t>Seller’s</w:t>
            </w:r>
            <w:r w:rsidR="00207589" w:rsidRPr="003A261A">
              <w:rPr>
                <w:rFonts w:ascii="Times New Roman" w:hAnsi="Times New Roman"/>
              </w:rPr>
              <w:t xml:space="preserve"> </w:t>
            </w:r>
            <w:r w:rsidR="00425236" w:rsidRPr="003A261A">
              <w:rPr>
                <w:rFonts w:ascii="Times New Roman" w:hAnsi="Times New Roman"/>
              </w:rPr>
              <w:t>exclusive and sole</w:t>
            </w:r>
            <w:r w:rsidR="00FB1AD0">
              <w:rPr>
                <w:rFonts w:ascii="Times New Roman" w:hAnsi="Times New Roman"/>
              </w:rPr>
              <w:t xml:space="preserve"> </w:t>
            </w:r>
            <w:r w:rsidR="00207589" w:rsidRPr="003A261A">
              <w:rPr>
                <w:rFonts w:ascii="Times New Roman" w:hAnsi="Times New Roman"/>
              </w:rPr>
              <w:t>responsibility</w:t>
            </w:r>
          </w:p>
          <w:p w14:paraId="0B4206C6" w14:textId="2D0CB327" w:rsidR="005C31FF" w:rsidRPr="003A261A" w:rsidRDefault="00B23A4A" w:rsidP="00FC33EB">
            <w:pPr>
              <w:pStyle w:val="ListParagraph"/>
              <w:numPr>
                <w:ilvl w:val="0"/>
                <w:numId w:val="32"/>
              </w:numPr>
              <w:contextualSpacing/>
              <w:rPr>
                <w:rFonts w:ascii="Times New Roman" w:hAnsi="Times New Roman"/>
                <w:b/>
              </w:rPr>
            </w:pPr>
            <w:r w:rsidRPr="003A261A">
              <w:rPr>
                <w:rFonts w:ascii="Times New Roman" w:hAnsi="Times New Roman"/>
              </w:rPr>
              <w:t>Seller</w:t>
            </w:r>
            <w:r w:rsidR="001E69D8" w:rsidRPr="003A261A">
              <w:rPr>
                <w:rFonts w:ascii="Times New Roman" w:hAnsi="Times New Roman"/>
              </w:rPr>
              <w:t xml:space="preserve"> </w:t>
            </w:r>
            <w:r w:rsidR="005C31FF" w:rsidRPr="003A261A">
              <w:rPr>
                <w:rFonts w:ascii="Times New Roman" w:hAnsi="Times New Roman"/>
              </w:rPr>
              <w:t xml:space="preserve">and </w:t>
            </w:r>
            <w:r w:rsidR="0042430F" w:rsidRPr="003A261A">
              <w:rPr>
                <w:rFonts w:ascii="Times New Roman" w:hAnsi="Times New Roman"/>
              </w:rPr>
              <w:t xml:space="preserve">its contractors and </w:t>
            </w:r>
            <w:r w:rsidR="005C31FF" w:rsidRPr="003A261A">
              <w:rPr>
                <w:rFonts w:ascii="Times New Roman" w:hAnsi="Times New Roman"/>
              </w:rPr>
              <w:t xml:space="preserve">subcontractors must </w:t>
            </w:r>
            <w:r w:rsidR="003862C3" w:rsidRPr="003A261A">
              <w:rPr>
                <w:rFonts w:ascii="Times New Roman" w:hAnsi="Times New Roman"/>
              </w:rPr>
              <w:t xml:space="preserve">demonstrate compliance with </w:t>
            </w:r>
            <w:r w:rsidR="005C31FF" w:rsidRPr="003A261A">
              <w:rPr>
                <w:rFonts w:ascii="Times New Roman" w:hAnsi="Times New Roman"/>
              </w:rPr>
              <w:t xml:space="preserve">PG&amp;E </w:t>
            </w:r>
            <w:r w:rsidR="0042430F" w:rsidRPr="003A261A">
              <w:rPr>
                <w:rFonts w:ascii="Times New Roman" w:hAnsi="Times New Roman"/>
              </w:rPr>
              <w:t>C</w:t>
            </w:r>
            <w:r w:rsidR="005C31FF" w:rsidRPr="003A261A">
              <w:rPr>
                <w:rFonts w:ascii="Times New Roman" w:hAnsi="Times New Roman"/>
              </w:rPr>
              <w:t xml:space="preserve">ontractor </w:t>
            </w:r>
            <w:r w:rsidR="0042430F" w:rsidRPr="003A261A">
              <w:rPr>
                <w:rFonts w:ascii="Times New Roman" w:hAnsi="Times New Roman"/>
              </w:rPr>
              <w:t>S</w:t>
            </w:r>
            <w:r w:rsidR="005C31FF" w:rsidRPr="003A261A">
              <w:rPr>
                <w:rFonts w:ascii="Times New Roman" w:hAnsi="Times New Roman"/>
              </w:rPr>
              <w:t xml:space="preserve">afety </w:t>
            </w:r>
            <w:r w:rsidR="0042430F" w:rsidRPr="003A261A">
              <w:rPr>
                <w:rFonts w:ascii="Times New Roman" w:hAnsi="Times New Roman"/>
              </w:rPr>
              <w:t>Program S</w:t>
            </w:r>
            <w:r w:rsidR="005C31FF" w:rsidRPr="003A261A">
              <w:rPr>
                <w:rFonts w:ascii="Times New Roman" w:hAnsi="Times New Roman"/>
              </w:rPr>
              <w:t>tandards</w:t>
            </w:r>
          </w:p>
          <w:p w14:paraId="514492F2" w14:textId="37BF8919" w:rsidR="005C31FF" w:rsidRPr="003A261A" w:rsidRDefault="005C31FF" w:rsidP="00FC33EB">
            <w:pPr>
              <w:pStyle w:val="ListParagraph"/>
              <w:numPr>
                <w:ilvl w:val="0"/>
                <w:numId w:val="32"/>
              </w:numPr>
              <w:contextualSpacing/>
              <w:rPr>
                <w:rFonts w:ascii="Times New Roman" w:hAnsi="Times New Roman"/>
                <w:b/>
              </w:rPr>
            </w:pPr>
            <w:r w:rsidRPr="003A261A">
              <w:rPr>
                <w:rFonts w:ascii="Times New Roman" w:hAnsi="Times New Roman"/>
              </w:rPr>
              <w:t xml:space="preserve">Initial </w:t>
            </w:r>
            <w:r w:rsidR="0042430F" w:rsidRPr="003A261A">
              <w:rPr>
                <w:rFonts w:ascii="Times New Roman" w:hAnsi="Times New Roman"/>
              </w:rPr>
              <w:t>S</w:t>
            </w:r>
            <w:r w:rsidRPr="003A261A">
              <w:rPr>
                <w:rFonts w:ascii="Times New Roman" w:hAnsi="Times New Roman"/>
              </w:rPr>
              <w:t xml:space="preserve">ite </w:t>
            </w:r>
            <w:r w:rsidR="0042430F" w:rsidRPr="003A261A">
              <w:rPr>
                <w:rFonts w:ascii="Times New Roman" w:hAnsi="Times New Roman"/>
              </w:rPr>
              <w:t>S</w:t>
            </w:r>
            <w:r w:rsidRPr="003A261A">
              <w:rPr>
                <w:rFonts w:ascii="Times New Roman" w:hAnsi="Times New Roman"/>
              </w:rPr>
              <w:t xml:space="preserve">afety </w:t>
            </w:r>
            <w:r w:rsidR="0042430F" w:rsidRPr="003A261A">
              <w:rPr>
                <w:rFonts w:ascii="Times New Roman" w:hAnsi="Times New Roman"/>
              </w:rPr>
              <w:t>P</w:t>
            </w:r>
            <w:r w:rsidRPr="003A261A">
              <w:rPr>
                <w:rFonts w:ascii="Times New Roman" w:hAnsi="Times New Roman"/>
              </w:rPr>
              <w:t>lan (</w:t>
            </w:r>
            <w:r w:rsidR="00B23A4A" w:rsidRPr="003A261A">
              <w:rPr>
                <w:rFonts w:ascii="Times New Roman" w:hAnsi="Times New Roman"/>
              </w:rPr>
              <w:t xml:space="preserve">as set forth in the </w:t>
            </w:r>
            <w:r w:rsidR="00595FEC" w:rsidRPr="003A261A">
              <w:rPr>
                <w:rFonts w:ascii="Times New Roman" w:hAnsi="Times New Roman"/>
              </w:rPr>
              <w:t>BOT</w:t>
            </w:r>
            <w:r w:rsidR="00B23A4A" w:rsidRPr="003A261A">
              <w:rPr>
                <w:rFonts w:ascii="Times New Roman" w:hAnsi="Times New Roman"/>
              </w:rPr>
              <w:t>) will be developed by the E</w:t>
            </w:r>
            <w:r w:rsidRPr="003A261A">
              <w:rPr>
                <w:rFonts w:ascii="Times New Roman" w:hAnsi="Times New Roman"/>
              </w:rPr>
              <w:t xml:space="preserve">xecution Date and will be updated as </w:t>
            </w:r>
            <w:r w:rsidR="00B23A4A" w:rsidRPr="003A261A">
              <w:rPr>
                <w:rFonts w:ascii="Times New Roman" w:hAnsi="Times New Roman"/>
              </w:rPr>
              <w:t>the P</w:t>
            </w:r>
            <w:r w:rsidRPr="003A261A">
              <w:rPr>
                <w:rFonts w:ascii="Times New Roman" w:hAnsi="Times New Roman"/>
              </w:rPr>
              <w:t>roject progresses</w:t>
            </w:r>
            <w:r w:rsidR="00E2099B" w:rsidRPr="003A261A">
              <w:rPr>
                <w:rFonts w:ascii="Times New Roman" w:hAnsi="Times New Roman"/>
              </w:rPr>
              <w:t>:</w:t>
            </w:r>
            <w:r w:rsidR="0042430F" w:rsidRPr="003A261A">
              <w:rPr>
                <w:rFonts w:ascii="Times New Roman" w:hAnsi="Times New Roman"/>
              </w:rPr>
              <w:t xml:space="preserve"> </w:t>
            </w:r>
          </w:p>
          <w:p w14:paraId="4EC6353D" w14:textId="0652FDCF" w:rsidR="001E69D8" w:rsidRPr="003A261A" w:rsidRDefault="00B23A4A" w:rsidP="00FC33EB">
            <w:pPr>
              <w:pStyle w:val="ListParagraph"/>
              <w:numPr>
                <w:ilvl w:val="1"/>
                <w:numId w:val="32"/>
              </w:numPr>
              <w:contextualSpacing/>
              <w:rPr>
                <w:rFonts w:ascii="Times New Roman" w:hAnsi="Times New Roman"/>
              </w:rPr>
            </w:pPr>
            <w:r w:rsidRPr="003A261A">
              <w:rPr>
                <w:rFonts w:ascii="Times New Roman" w:hAnsi="Times New Roman"/>
              </w:rPr>
              <w:t>Seller</w:t>
            </w:r>
            <w:r w:rsidR="001E69D8" w:rsidRPr="003A261A">
              <w:rPr>
                <w:rFonts w:ascii="Times New Roman" w:hAnsi="Times New Roman"/>
              </w:rPr>
              <w:t xml:space="preserve"> will identify the applicable safety-related Codes, Standards, and Regulations (CSR) that </w:t>
            </w:r>
            <w:r w:rsidR="00501117" w:rsidRPr="003A261A">
              <w:rPr>
                <w:rFonts w:ascii="Times New Roman" w:hAnsi="Times New Roman"/>
              </w:rPr>
              <w:t>govern</w:t>
            </w:r>
            <w:r w:rsidR="001E69D8" w:rsidRPr="003A261A">
              <w:rPr>
                <w:rFonts w:ascii="Times New Roman" w:hAnsi="Times New Roman"/>
              </w:rPr>
              <w:t xml:space="preserve"> the design, engineering, procurement, construction, commissioning, testing, operation and maintenance of the Project using the </w:t>
            </w:r>
            <w:r w:rsidR="00AD00BC">
              <w:rPr>
                <w:rFonts w:ascii="Times New Roman" w:hAnsi="Times New Roman"/>
              </w:rPr>
              <w:t>____</w:t>
            </w:r>
            <w:r w:rsidR="00532218">
              <w:rPr>
                <w:rFonts w:ascii="Times New Roman" w:hAnsi="Times New Roman"/>
              </w:rPr>
              <w:t>______</w:t>
            </w:r>
            <w:r w:rsidR="00AD00BC">
              <w:rPr>
                <w:rFonts w:ascii="Times New Roman" w:hAnsi="Times New Roman"/>
              </w:rPr>
              <w:t xml:space="preserve"> </w:t>
            </w:r>
            <w:r w:rsidR="00532218" w:rsidRPr="003A261A">
              <w:rPr>
                <w:rFonts w:ascii="Times New Roman" w:hAnsi="Times New Roman"/>
              </w:rPr>
              <w:t>[Note: insert technology]</w:t>
            </w:r>
            <w:r w:rsidR="00532218">
              <w:rPr>
                <w:rFonts w:ascii="Times New Roman" w:hAnsi="Times New Roman"/>
              </w:rPr>
              <w:t xml:space="preserve"> </w:t>
            </w:r>
            <w:r w:rsidR="001E69D8" w:rsidRPr="003A261A">
              <w:rPr>
                <w:rFonts w:ascii="Times New Roman" w:hAnsi="Times New Roman"/>
              </w:rPr>
              <w:t>energy storage technology</w:t>
            </w:r>
          </w:p>
          <w:p w14:paraId="24F55182" w14:textId="77777777" w:rsidR="00425FA6" w:rsidRPr="003A261A" w:rsidRDefault="00B23A4A" w:rsidP="00FC33EB">
            <w:pPr>
              <w:pStyle w:val="ListParagraph"/>
              <w:numPr>
                <w:ilvl w:val="1"/>
                <w:numId w:val="32"/>
              </w:numPr>
              <w:contextualSpacing/>
              <w:rPr>
                <w:rFonts w:ascii="Times New Roman" w:hAnsi="Times New Roman"/>
              </w:rPr>
            </w:pPr>
            <w:r w:rsidRPr="003A261A">
              <w:rPr>
                <w:rFonts w:ascii="Times New Roman" w:hAnsi="Times New Roman"/>
              </w:rPr>
              <w:t>Seller</w:t>
            </w:r>
            <w:r w:rsidR="001E69D8" w:rsidRPr="003A261A">
              <w:rPr>
                <w:rFonts w:ascii="Times New Roman" w:hAnsi="Times New Roman"/>
              </w:rPr>
              <w:t xml:space="preserve"> shall provide safety programs and policies, including stated compliance any applicable safety-related industry standards or any industry cer</w:t>
            </w:r>
            <w:r w:rsidR="00501117" w:rsidRPr="003A261A">
              <w:rPr>
                <w:rFonts w:ascii="Times New Roman" w:hAnsi="Times New Roman"/>
              </w:rPr>
              <w:t>ti</w:t>
            </w:r>
            <w:r w:rsidR="001E69D8" w:rsidRPr="003A261A">
              <w:rPr>
                <w:rFonts w:ascii="Times New Roman" w:hAnsi="Times New Roman"/>
              </w:rPr>
              <w:t>fication (American National Standards Institute (ANSI), International Organization for S</w:t>
            </w:r>
            <w:r w:rsidR="00425FA6" w:rsidRPr="003A261A">
              <w:rPr>
                <w:rFonts w:ascii="Times New Roman" w:hAnsi="Times New Roman"/>
              </w:rPr>
              <w:t>tandardization (ISO), etc.</w:t>
            </w:r>
          </w:p>
          <w:p w14:paraId="7244B4BA" w14:textId="77777777" w:rsidR="00425FA6" w:rsidRPr="003A261A" w:rsidRDefault="00B23A4A" w:rsidP="00FC33EB">
            <w:pPr>
              <w:pStyle w:val="ListParagraph"/>
              <w:numPr>
                <w:ilvl w:val="1"/>
                <w:numId w:val="32"/>
              </w:numPr>
              <w:contextualSpacing/>
              <w:rPr>
                <w:rFonts w:ascii="Times New Roman" w:hAnsi="Times New Roman"/>
              </w:rPr>
            </w:pPr>
            <w:r w:rsidRPr="003A261A">
              <w:rPr>
                <w:rFonts w:ascii="Times New Roman" w:hAnsi="Times New Roman"/>
              </w:rPr>
              <w:t>Seller</w:t>
            </w:r>
            <w:r w:rsidR="00425FA6" w:rsidRPr="003A261A">
              <w:rPr>
                <w:rFonts w:ascii="Times New Roman" w:hAnsi="Times New Roman"/>
              </w:rPr>
              <w:t xml:space="preserve"> shall identify and describe potential hazards and risks to life, safety, public health, property, or the environment due to or arising from the Project as part of the </w:t>
            </w:r>
            <w:r w:rsidR="00425FA6" w:rsidRPr="003A261A">
              <w:rPr>
                <w:rFonts w:ascii="Times New Roman" w:hAnsi="Times New Roman"/>
              </w:rPr>
              <w:lastRenderedPageBreak/>
              <w:t xml:space="preserve">Site Safety Plan.  The applicable site-specific safety plans will include risk mitigation, safeguards and layers of protection, including but not limited to: </w:t>
            </w:r>
          </w:p>
          <w:p w14:paraId="50D62EDE" w14:textId="77777777" w:rsidR="00425FA6" w:rsidRPr="003A261A" w:rsidRDefault="00425FA6" w:rsidP="00FC33EB">
            <w:pPr>
              <w:pStyle w:val="ListParagraph"/>
              <w:numPr>
                <w:ilvl w:val="2"/>
                <w:numId w:val="32"/>
              </w:numPr>
              <w:contextualSpacing/>
              <w:rPr>
                <w:rFonts w:ascii="Times New Roman" w:hAnsi="Times New Roman"/>
              </w:rPr>
            </w:pPr>
            <w:r w:rsidRPr="003A261A">
              <w:rPr>
                <w:rFonts w:ascii="Times New Roman" w:hAnsi="Times New Roman"/>
              </w:rPr>
              <w:t>Engineering controls</w:t>
            </w:r>
          </w:p>
          <w:p w14:paraId="43D0D8AF" w14:textId="77777777" w:rsidR="00425FA6" w:rsidRPr="003A261A" w:rsidRDefault="00425FA6" w:rsidP="00FC33EB">
            <w:pPr>
              <w:pStyle w:val="ListParagraph"/>
              <w:numPr>
                <w:ilvl w:val="2"/>
                <w:numId w:val="32"/>
              </w:numPr>
              <w:contextualSpacing/>
              <w:rPr>
                <w:rFonts w:ascii="Times New Roman" w:hAnsi="Times New Roman"/>
              </w:rPr>
            </w:pPr>
            <w:r w:rsidRPr="003A261A">
              <w:rPr>
                <w:rFonts w:ascii="Times New Roman" w:hAnsi="Times New Roman"/>
              </w:rPr>
              <w:t>Work practices</w:t>
            </w:r>
          </w:p>
          <w:p w14:paraId="3E1589D7" w14:textId="77777777" w:rsidR="00425FA6" w:rsidRPr="003A261A" w:rsidRDefault="00425FA6" w:rsidP="00FC33EB">
            <w:pPr>
              <w:pStyle w:val="ListParagraph"/>
              <w:numPr>
                <w:ilvl w:val="2"/>
                <w:numId w:val="32"/>
              </w:numPr>
              <w:contextualSpacing/>
              <w:rPr>
                <w:rFonts w:ascii="Times New Roman" w:hAnsi="Times New Roman"/>
              </w:rPr>
            </w:pPr>
            <w:r w:rsidRPr="003A261A">
              <w:rPr>
                <w:rFonts w:ascii="Times New Roman" w:hAnsi="Times New Roman"/>
              </w:rPr>
              <w:t>Administrative controls</w:t>
            </w:r>
          </w:p>
          <w:p w14:paraId="5B55D5E5" w14:textId="77777777" w:rsidR="00425FA6" w:rsidRPr="003A261A" w:rsidRDefault="00425FA6" w:rsidP="00FC33EB">
            <w:pPr>
              <w:pStyle w:val="ListParagraph"/>
              <w:numPr>
                <w:ilvl w:val="2"/>
                <w:numId w:val="32"/>
              </w:numPr>
              <w:contextualSpacing/>
              <w:rPr>
                <w:rFonts w:ascii="Times New Roman" w:hAnsi="Times New Roman"/>
              </w:rPr>
            </w:pPr>
            <w:r w:rsidRPr="003A261A">
              <w:rPr>
                <w:rFonts w:ascii="Times New Roman" w:hAnsi="Times New Roman"/>
              </w:rPr>
              <w:t>Personal protective equipment and procedures</w:t>
            </w:r>
          </w:p>
          <w:p w14:paraId="06FB9566" w14:textId="77777777" w:rsidR="00425FA6" w:rsidRPr="003A261A" w:rsidRDefault="00425FA6" w:rsidP="00FC33EB">
            <w:pPr>
              <w:pStyle w:val="ListParagraph"/>
              <w:numPr>
                <w:ilvl w:val="2"/>
                <w:numId w:val="32"/>
              </w:numPr>
              <w:contextualSpacing/>
              <w:rPr>
                <w:rFonts w:ascii="Times New Roman" w:hAnsi="Times New Roman"/>
              </w:rPr>
            </w:pPr>
            <w:r w:rsidRPr="003A261A">
              <w:rPr>
                <w:rFonts w:ascii="Times New Roman" w:hAnsi="Times New Roman"/>
              </w:rPr>
              <w:t>Incident response and recovery plans</w:t>
            </w:r>
          </w:p>
          <w:p w14:paraId="7C9F3069" w14:textId="77777777" w:rsidR="00425FA6" w:rsidRPr="003A261A" w:rsidRDefault="00425FA6" w:rsidP="00FC33EB">
            <w:pPr>
              <w:pStyle w:val="ListParagraph"/>
              <w:numPr>
                <w:ilvl w:val="2"/>
                <w:numId w:val="32"/>
              </w:numPr>
              <w:contextualSpacing/>
              <w:rPr>
                <w:rFonts w:ascii="Times New Roman" w:hAnsi="Times New Roman"/>
              </w:rPr>
            </w:pPr>
            <w:r w:rsidRPr="003A261A">
              <w:rPr>
                <w:rFonts w:ascii="Times New Roman" w:hAnsi="Times New Roman"/>
              </w:rPr>
              <w:t>Contractor management</w:t>
            </w:r>
          </w:p>
          <w:p w14:paraId="02111B7E" w14:textId="77777777" w:rsidR="00425FA6" w:rsidRPr="003A261A" w:rsidRDefault="00425FA6" w:rsidP="00FC33EB">
            <w:pPr>
              <w:pStyle w:val="ListParagraph"/>
              <w:numPr>
                <w:ilvl w:val="2"/>
                <w:numId w:val="32"/>
              </w:numPr>
              <w:contextualSpacing/>
              <w:rPr>
                <w:rFonts w:ascii="Times New Roman" w:hAnsi="Times New Roman"/>
              </w:rPr>
            </w:pPr>
            <w:r w:rsidRPr="003A261A">
              <w:rPr>
                <w:rFonts w:ascii="Times New Roman" w:hAnsi="Times New Roman"/>
              </w:rPr>
              <w:t>Operating procedures</w:t>
            </w:r>
          </w:p>
          <w:p w14:paraId="65586140" w14:textId="77777777" w:rsidR="00425FA6" w:rsidRPr="003A261A" w:rsidRDefault="00425FA6" w:rsidP="00FC33EB">
            <w:pPr>
              <w:pStyle w:val="ListParagraph"/>
              <w:numPr>
                <w:ilvl w:val="2"/>
                <w:numId w:val="32"/>
              </w:numPr>
              <w:contextualSpacing/>
              <w:rPr>
                <w:rFonts w:ascii="Times New Roman" w:hAnsi="Times New Roman"/>
              </w:rPr>
            </w:pPr>
            <w:r w:rsidRPr="003A261A">
              <w:rPr>
                <w:rFonts w:ascii="Times New Roman" w:hAnsi="Times New Roman"/>
              </w:rPr>
              <w:t>Emergency plans</w:t>
            </w:r>
          </w:p>
          <w:p w14:paraId="0A97C21A" w14:textId="77777777" w:rsidR="00425FA6" w:rsidRPr="003A261A" w:rsidRDefault="00425FA6" w:rsidP="00FC33EB">
            <w:pPr>
              <w:pStyle w:val="ListParagraph"/>
              <w:numPr>
                <w:ilvl w:val="2"/>
                <w:numId w:val="32"/>
              </w:numPr>
              <w:contextualSpacing/>
              <w:rPr>
                <w:rFonts w:ascii="Times New Roman" w:hAnsi="Times New Roman"/>
              </w:rPr>
            </w:pPr>
            <w:r w:rsidRPr="003A261A">
              <w:rPr>
                <w:rFonts w:ascii="Times New Roman" w:hAnsi="Times New Roman"/>
              </w:rPr>
              <w:t>Training and qualification programs</w:t>
            </w:r>
          </w:p>
          <w:p w14:paraId="7AFE0E7F" w14:textId="77777777" w:rsidR="00425FA6" w:rsidRPr="003A261A" w:rsidRDefault="00425FA6" w:rsidP="00FC33EB">
            <w:pPr>
              <w:pStyle w:val="ListParagraph"/>
              <w:numPr>
                <w:ilvl w:val="2"/>
                <w:numId w:val="32"/>
              </w:numPr>
              <w:contextualSpacing/>
              <w:rPr>
                <w:rFonts w:ascii="Times New Roman" w:hAnsi="Times New Roman"/>
              </w:rPr>
            </w:pPr>
            <w:r w:rsidRPr="003A261A">
              <w:rPr>
                <w:rFonts w:ascii="Times New Roman" w:hAnsi="Times New Roman"/>
              </w:rPr>
              <w:t>Disposal, recycle, and re-use procedures</w:t>
            </w:r>
          </w:p>
          <w:p w14:paraId="7F7F2108" w14:textId="77777777" w:rsidR="00425FA6" w:rsidRPr="003A261A" w:rsidRDefault="00425FA6" w:rsidP="00FC33EB">
            <w:pPr>
              <w:pStyle w:val="ListParagraph"/>
              <w:numPr>
                <w:ilvl w:val="2"/>
                <w:numId w:val="32"/>
              </w:numPr>
              <w:contextualSpacing/>
              <w:rPr>
                <w:rFonts w:ascii="Times New Roman" w:hAnsi="Times New Roman"/>
              </w:rPr>
            </w:pPr>
            <w:r w:rsidRPr="003A261A">
              <w:rPr>
                <w:rFonts w:ascii="Times New Roman" w:hAnsi="Times New Roman"/>
              </w:rPr>
              <w:t>Physical security measures</w:t>
            </w:r>
          </w:p>
          <w:p w14:paraId="4B233CB2" w14:textId="77777777" w:rsidR="00745DD4" w:rsidRPr="003A261A" w:rsidRDefault="00745DD4" w:rsidP="00103082">
            <w:pPr>
              <w:pStyle w:val="ListParagraph"/>
              <w:spacing w:line="360" w:lineRule="auto"/>
              <w:contextualSpacing/>
              <w:rPr>
                <w:rFonts w:ascii="Times New Roman" w:hAnsi="Times New Roman"/>
              </w:rPr>
            </w:pPr>
          </w:p>
        </w:tc>
      </w:tr>
    </w:tbl>
    <w:p w14:paraId="1E165C5D" w14:textId="77777777" w:rsidR="00740DA4" w:rsidRPr="003A261A" w:rsidRDefault="00740DA4">
      <w:pPr>
        <w:rPr>
          <w:sz w:val="22"/>
          <w:szCs w:val="22"/>
        </w:rPr>
      </w:pPr>
    </w:p>
    <w:sectPr w:rsidR="00740DA4" w:rsidRPr="003A261A">
      <w:headerReference w:type="even" r:id="rId11"/>
      <w:headerReference w:type="default" r:id="rId12"/>
      <w:footerReference w:type="even" r:id="rId13"/>
      <w:footerReference w:type="default" r:id="rId14"/>
      <w:headerReference w:type="first" r:id="rId15"/>
      <w:footerReference w:type="first" r:id="rId16"/>
      <w:pgSz w:w="12240" w:h="15840" w:code="1"/>
      <w:pgMar w:top="576" w:right="432"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C601" w14:textId="77777777" w:rsidR="001A5FE5" w:rsidRDefault="001A5FE5">
      <w:r>
        <w:separator/>
      </w:r>
    </w:p>
  </w:endnote>
  <w:endnote w:type="continuationSeparator" w:id="0">
    <w:p w14:paraId="0005D06D" w14:textId="77777777" w:rsidR="001A5FE5" w:rsidRDefault="001A5FE5">
      <w:r>
        <w:continuationSeparator/>
      </w:r>
    </w:p>
  </w:endnote>
  <w:endnote w:type="continuationNotice" w:id="1">
    <w:p w14:paraId="440C6B52" w14:textId="77777777" w:rsidR="001A5FE5" w:rsidRDefault="001A5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46D3" w14:textId="39789087" w:rsidR="005036F0" w:rsidRDefault="005036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F19D6D6" w14:textId="77777777" w:rsidR="005036F0" w:rsidRDefault="00503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18A8" w14:textId="23E23E31" w:rsidR="005036F0" w:rsidRDefault="005036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0CAF">
      <w:rPr>
        <w:rStyle w:val="PageNumber"/>
        <w:noProof/>
      </w:rPr>
      <w:t>1</w:t>
    </w:r>
    <w:r>
      <w:rPr>
        <w:rStyle w:val="PageNumber"/>
      </w:rPr>
      <w:fldChar w:fldCharType="end"/>
    </w:r>
  </w:p>
  <w:p w14:paraId="0E4DB1B0" w14:textId="77777777" w:rsidR="005036F0" w:rsidRDefault="00503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E820" w14:textId="614D63C2" w:rsidR="00BF64E4" w:rsidRDefault="00BF6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F802" w14:textId="77777777" w:rsidR="001A5FE5" w:rsidRDefault="001A5FE5">
      <w:r>
        <w:separator/>
      </w:r>
    </w:p>
  </w:footnote>
  <w:footnote w:type="continuationSeparator" w:id="0">
    <w:p w14:paraId="0730FA80" w14:textId="77777777" w:rsidR="001A5FE5" w:rsidRDefault="001A5FE5">
      <w:r>
        <w:continuationSeparator/>
      </w:r>
    </w:p>
  </w:footnote>
  <w:footnote w:type="continuationNotice" w:id="1">
    <w:p w14:paraId="03CBFFA9" w14:textId="77777777" w:rsidR="001A5FE5" w:rsidRDefault="001A5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AEC9" w14:textId="77777777" w:rsidR="00D9541F" w:rsidRDefault="00D95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B0B5" w14:textId="0E41062E" w:rsidR="00595FEC" w:rsidRPr="003A261A" w:rsidRDefault="00595FEC" w:rsidP="00595FEC">
    <w:pPr>
      <w:pStyle w:val="Header"/>
      <w:rPr>
        <w:bCs/>
      </w:rPr>
    </w:pPr>
    <w:r w:rsidRPr="003A261A">
      <w:rPr>
        <w:bCs/>
      </w:rPr>
      <w:t>PG&amp;E Build Own Transfer (BOT) Term Sheet</w:t>
    </w:r>
    <w:r w:rsidRPr="003A261A">
      <w:rPr>
        <w:bCs/>
      </w:rPr>
      <w:tab/>
    </w:r>
    <w:r w:rsidR="00DD30FD" w:rsidRPr="003A261A">
      <w:rPr>
        <w:bCs/>
      </w:rPr>
      <w:tab/>
    </w:r>
    <w:r w:rsidRPr="003A261A">
      <w:rPr>
        <w:bCs/>
      </w:rPr>
      <w:t>Appendix E</w:t>
    </w:r>
    <w:r w:rsidR="00D9541F">
      <w:rPr>
        <w:bCs/>
      </w:rPr>
      <w:t>6</w:t>
    </w:r>
  </w:p>
  <w:p w14:paraId="5E45B225" w14:textId="77777777" w:rsidR="00595FEC" w:rsidRPr="003A261A" w:rsidRDefault="00595FEC" w:rsidP="00595FEC">
    <w:pPr>
      <w:pStyle w:val="Header"/>
      <w:rPr>
        <w:bCs/>
      </w:rPr>
    </w:pPr>
  </w:p>
  <w:p w14:paraId="06B72FC5" w14:textId="70E8E08A" w:rsidR="005036F0" w:rsidRPr="003A261A" w:rsidRDefault="000E290D" w:rsidP="00595FEC">
    <w:pPr>
      <w:pStyle w:val="Header"/>
      <w:rPr>
        <w:b/>
      </w:rPr>
    </w:pPr>
    <w:r w:rsidRPr="003A261A">
      <w:rPr>
        <w:bCs/>
      </w:rPr>
      <w:t xml:space="preserve">Mid Term </w:t>
    </w:r>
    <w:r w:rsidR="00595FEC" w:rsidRPr="003A261A">
      <w:rPr>
        <w:bCs/>
      </w:rPr>
      <w:t xml:space="preserve">Reliability RFO – Phase </w:t>
    </w:r>
    <w:r w:rsidR="008B2710" w:rsidRPr="003A261A">
      <w:rPr>
        <w:bCs/>
      </w:rPr>
      <w:t>3</w:t>
    </w:r>
    <w:r w:rsidR="00595FEC" w:rsidRPr="003A261A">
      <w:rPr>
        <w:bCs/>
      </w:rPr>
      <w:tab/>
    </w:r>
    <w:r w:rsidR="00595FEC" w:rsidRPr="003A261A">
      <w:rPr>
        <w:bCs/>
      </w:rPr>
      <w:tab/>
    </w:r>
    <w:r w:rsidR="008B2710" w:rsidRPr="003A261A">
      <w:rPr>
        <w:bCs/>
      </w:rPr>
      <w:t>February 7, 2023</w:t>
    </w:r>
    <w:r w:rsidR="005036F0" w:rsidRPr="003A261A">
      <w:rPr>
        <w:b/>
      </w:rPr>
      <w:tab/>
    </w:r>
    <w:r w:rsidR="005036F0" w:rsidRPr="003A261A">
      <w:rPr>
        <w:b/>
      </w:rPr>
      <w:tab/>
    </w:r>
  </w:p>
  <w:p w14:paraId="6C4B1FFA" w14:textId="525F17A4" w:rsidR="005036F0" w:rsidRPr="003A261A" w:rsidRDefault="005036F0" w:rsidP="00DE2EA0">
    <w:pPr>
      <w:pStyle w:val="Header"/>
      <w:tabs>
        <w:tab w:val="clear" w:pos="4680"/>
        <w:tab w:val="clear" w:pos="9360"/>
        <w:tab w:val="left" w:pos="5625"/>
        <w:tab w:val="right" w:pos="11160"/>
      </w:tabs>
    </w:pPr>
    <w:r w:rsidRPr="003A261A">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4034" w14:textId="77777777" w:rsidR="005036F0" w:rsidRDefault="005036F0">
    <w:pPr>
      <w:pStyle w:val="Header"/>
      <w:rPr>
        <w:sz w:val="22"/>
        <w:szCs w:val="22"/>
      </w:rPr>
    </w:pPr>
    <w:r>
      <w:rPr>
        <w:b/>
        <w:sz w:val="22"/>
        <w:szCs w:val="22"/>
      </w:rPr>
      <w:t xml:space="preserve">2007 RPS Contract Comparison Matrix; Baseload/Peaking/Dispatchable (Att. I)                                               </w:t>
    </w:r>
    <w:r>
      <w:rPr>
        <w:b/>
        <w:i/>
        <w:sz w:val="22"/>
        <w:szCs w:val="22"/>
      </w:rPr>
      <w:t>Confidential Attorney Client Communication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DA70B310"/>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b/>
        <w:bCs/>
        <w:i w:val="0"/>
        <w:iCs w:val="0"/>
        <w:caps/>
        <w:smallCaps w:val="0"/>
        <w:spacing w:val="0"/>
        <w:sz w:val="23"/>
        <w:szCs w:val="23"/>
        <w:u w:val="none"/>
      </w:rPr>
    </w:lvl>
    <w:lvl w:ilvl="1">
      <w:start w:val="1"/>
      <w:numFmt w:val="decimal"/>
      <w:lvlText w:val="%1.%2"/>
      <w:lvlJc w:val="left"/>
      <w:pPr>
        <w:widowControl w:val="0"/>
        <w:tabs>
          <w:tab w:val="num" w:pos="1927"/>
        </w:tabs>
        <w:autoSpaceDE w:val="0"/>
        <w:autoSpaceDN w:val="0"/>
        <w:adjustRightInd w:val="0"/>
        <w:ind w:left="1927" w:hanging="432"/>
      </w:pPr>
      <w:rPr>
        <w:rFonts w:ascii="Times New Roman" w:hAnsi="Times New Roman" w:cs="Times New Roman"/>
        <w:b w:val="0"/>
        <w:bCs w:val="0"/>
        <w:i w:val="0"/>
        <w:iCs w:val="0"/>
        <w:caps w:val="0"/>
        <w:spacing w:val="0"/>
        <w:sz w:val="23"/>
        <w:szCs w:val="23"/>
        <w:u w:val="none"/>
      </w:rPr>
    </w:lvl>
    <w:lvl w:ilvl="2">
      <w:start w:val="1"/>
      <w:numFmt w:val="decimal"/>
      <w:lvlText w:val="%1.%2.%3."/>
      <w:lvlJc w:val="left"/>
      <w:pPr>
        <w:widowControl w:val="0"/>
        <w:tabs>
          <w:tab w:val="num" w:pos="1224"/>
        </w:tabs>
        <w:autoSpaceDE w:val="0"/>
        <w:autoSpaceDN w:val="0"/>
        <w:adjustRightInd w:val="0"/>
        <w:ind w:left="1224" w:hanging="504"/>
      </w:pPr>
      <w:rPr>
        <w:rFonts w:ascii="Times New Roman" w:hAnsi="Times New Roman" w:cs="Times New Roman"/>
        <w:b w:val="0"/>
        <w:bCs w:val="0"/>
        <w:i w:val="0"/>
        <w:iCs w:val="0"/>
        <w:caps w:val="0"/>
        <w:spacing w:val="0"/>
        <w:sz w:val="23"/>
        <w:szCs w:val="23"/>
        <w:u w:val="none"/>
      </w:rPr>
    </w:lvl>
    <w:lvl w:ilvl="3">
      <w:start w:val="1"/>
      <w:numFmt w:val="decimal"/>
      <w:lvlText w:val="%1.%2.%3.%4."/>
      <w:lvlJc w:val="left"/>
      <w:pPr>
        <w:widowControl w:val="0"/>
        <w:tabs>
          <w:tab w:val="num" w:pos="1728"/>
        </w:tabs>
        <w:autoSpaceDE w:val="0"/>
        <w:autoSpaceDN w:val="0"/>
        <w:adjustRightInd w:val="0"/>
        <w:ind w:left="1728" w:hanging="648"/>
      </w:pPr>
      <w:rPr>
        <w:rFonts w:ascii="Times New Roman" w:hAnsi="Times New Roman" w:cs="Times New Roman"/>
        <w:b w:val="0"/>
        <w:bCs w:val="0"/>
        <w:i w:val="0"/>
        <w:iCs w:val="0"/>
        <w:caps w:val="0"/>
        <w:spacing w:val="0"/>
        <w:sz w:val="23"/>
        <w:szCs w:val="23"/>
        <w:u w:val="none"/>
      </w:rPr>
    </w:lvl>
    <w:lvl w:ilvl="4">
      <w:start w:val="1"/>
      <w:numFmt w:val="decimal"/>
      <w:lvlText w:val="%1.%2.%3.%4.%5."/>
      <w:lvlJc w:val="left"/>
      <w:pPr>
        <w:widowControl w:val="0"/>
        <w:tabs>
          <w:tab w:val="num" w:pos="2232"/>
        </w:tabs>
        <w:autoSpaceDE w:val="0"/>
        <w:autoSpaceDN w:val="0"/>
        <w:adjustRightInd w:val="0"/>
        <w:ind w:left="2232" w:hanging="792"/>
      </w:pPr>
      <w:rPr>
        <w:rFonts w:ascii="Times New Roman" w:hAnsi="Times New Roman" w:cs="Times New Roman"/>
        <w:b w:val="0"/>
        <w:bCs w:val="0"/>
        <w:i w:val="0"/>
        <w:iCs w:val="0"/>
        <w:caps w:val="0"/>
        <w:spacing w:val="0"/>
        <w:sz w:val="23"/>
        <w:szCs w:val="23"/>
        <w:u w:val="none"/>
      </w:rPr>
    </w:lvl>
    <w:lvl w:ilvl="5">
      <w:start w:val="1"/>
      <w:numFmt w:val="decimal"/>
      <w:lvlText w:val="%1.%2.%3.%4.%5.%6."/>
      <w:lvlJc w:val="left"/>
      <w:pPr>
        <w:widowControl w:val="0"/>
        <w:tabs>
          <w:tab w:val="num" w:pos="2736"/>
        </w:tabs>
        <w:autoSpaceDE w:val="0"/>
        <w:autoSpaceDN w:val="0"/>
        <w:adjustRightInd w:val="0"/>
        <w:ind w:left="2736" w:hanging="936"/>
      </w:pPr>
      <w:rPr>
        <w:rFonts w:ascii="Times New Roman" w:hAnsi="Times New Roman" w:cs="Times New Roman"/>
        <w:b w:val="0"/>
        <w:bCs w:val="0"/>
        <w:i w:val="0"/>
        <w:iCs w:val="0"/>
        <w:caps w:val="0"/>
        <w:spacing w:val="0"/>
        <w:sz w:val="23"/>
        <w:szCs w:val="23"/>
        <w:u w:val="none"/>
      </w:rPr>
    </w:lvl>
    <w:lvl w:ilvl="6">
      <w:start w:val="1"/>
      <w:numFmt w:val="decimal"/>
      <w:lvlText w:val="%1.%2.%3.%4.%5.%6.%7."/>
      <w:lvlJc w:val="left"/>
      <w:pPr>
        <w:widowControl w:val="0"/>
        <w:tabs>
          <w:tab w:val="num" w:pos="3240"/>
        </w:tabs>
        <w:autoSpaceDE w:val="0"/>
        <w:autoSpaceDN w:val="0"/>
        <w:adjustRightInd w:val="0"/>
        <w:ind w:left="3240" w:hanging="1080"/>
      </w:pPr>
      <w:rPr>
        <w:rFonts w:ascii="Times New Roman" w:hAnsi="Times New Roman" w:cs="Times New Roman"/>
        <w:b w:val="0"/>
        <w:bCs w:val="0"/>
        <w:i w:val="0"/>
        <w:iCs w:val="0"/>
        <w:caps w:val="0"/>
        <w:spacing w:val="0"/>
        <w:sz w:val="23"/>
        <w:szCs w:val="23"/>
        <w:u w:val="none"/>
      </w:rPr>
    </w:lvl>
    <w:lvl w:ilvl="7">
      <w:start w:val="1"/>
      <w:numFmt w:val="decimal"/>
      <w:lvlText w:val="%1.%2.%3.%4.%5.%6.%7.%8."/>
      <w:lvlJc w:val="left"/>
      <w:pPr>
        <w:widowControl w:val="0"/>
        <w:tabs>
          <w:tab w:val="num" w:pos="3744"/>
        </w:tabs>
        <w:autoSpaceDE w:val="0"/>
        <w:autoSpaceDN w:val="0"/>
        <w:adjustRightInd w:val="0"/>
        <w:ind w:left="3744" w:hanging="1224"/>
      </w:pPr>
      <w:rPr>
        <w:rFonts w:ascii="Times New Roman" w:hAnsi="Times New Roman" w:cs="Times New Roman"/>
        <w:b w:val="0"/>
        <w:bCs w:val="0"/>
        <w:i w:val="0"/>
        <w:iCs w:val="0"/>
        <w:caps w:val="0"/>
        <w:spacing w:val="0"/>
        <w:sz w:val="23"/>
        <w:szCs w:val="23"/>
        <w:u w:val="none"/>
      </w:rPr>
    </w:lvl>
    <w:lvl w:ilvl="8">
      <w:start w:val="1"/>
      <w:numFmt w:val="decimal"/>
      <w:lvlText w:val="%1.%2.%3.%4.%5.%6.%7.%8.%9."/>
      <w:lvlJc w:val="left"/>
      <w:pPr>
        <w:widowControl w:val="0"/>
        <w:tabs>
          <w:tab w:val="num" w:pos="4320"/>
        </w:tabs>
        <w:autoSpaceDE w:val="0"/>
        <w:autoSpaceDN w:val="0"/>
        <w:adjustRightInd w:val="0"/>
        <w:ind w:left="4320" w:hanging="1440"/>
      </w:pPr>
      <w:rPr>
        <w:rFonts w:ascii="Times New Roman" w:hAnsi="Times New Roman" w:cs="Times New Roman"/>
        <w:b w:val="0"/>
        <w:bCs w:val="0"/>
        <w:i w:val="0"/>
        <w:iCs w:val="0"/>
        <w:caps w:val="0"/>
        <w:spacing w:val="0"/>
        <w:sz w:val="23"/>
        <w:szCs w:val="23"/>
        <w:u w:val="none"/>
      </w:rPr>
    </w:lvl>
  </w:abstractNum>
  <w:abstractNum w:abstractNumId="1" w15:restartNumberingAfterBreak="0">
    <w:nsid w:val="05897B77"/>
    <w:multiLevelType w:val="hybridMultilevel"/>
    <w:tmpl w:val="A81847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909BA"/>
    <w:multiLevelType w:val="hybridMultilevel"/>
    <w:tmpl w:val="FCAA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92707"/>
    <w:multiLevelType w:val="hybridMultilevel"/>
    <w:tmpl w:val="0210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845F8"/>
    <w:multiLevelType w:val="hybridMultilevel"/>
    <w:tmpl w:val="50BA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A3484"/>
    <w:multiLevelType w:val="hybridMultilevel"/>
    <w:tmpl w:val="F9224146"/>
    <w:lvl w:ilvl="0" w:tplc="C2000AF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E3FD1"/>
    <w:multiLevelType w:val="hybridMultilevel"/>
    <w:tmpl w:val="CE28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45991"/>
    <w:multiLevelType w:val="hybridMultilevel"/>
    <w:tmpl w:val="CA56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E58C2"/>
    <w:multiLevelType w:val="hybridMultilevel"/>
    <w:tmpl w:val="9CE43D32"/>
    <w:lvl w:ilvl="0" w:tplc="99B2D3B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668578E"/>
    <w:multiLevelType w:val="hybridMultilevel"/>
    <w:tmpl w:val="00481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6951598"/>
    <w:multiLevelType w:val="hybridMultilevel"/>
    <w:tmpl w:val="7AB015A8"/>
    <w:lvl w:ilvl="0" w:tplc="D6D2F206">
      <w:start w:val="15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33AC2"/>
    <w:multiLevelType w:val="hybridMultilevel"/>
    <w:tmpl w:val="838E59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C44603"/>
    <w:multiLevelType w:val="hybridMultilevel"/>
    <w:tmpl w:val="268AD754"/>
    <w:lvl w:ilvl="0" w:tplc="749CF106">
      <w:start w:val="15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93252"/>
    <w:multiLevelType w:val="hybridMultilevel"/>
    <w:tmpl w:val="579E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627B3D"/>
    <w:multiLevelType w:val="hybridMultilevel"/>
    <w:tmpl w:val="5DA28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266775"/>
    <w:multiLevelType w:val="hybridMultilevel"/>
    <w:tmpl w:val="E28EE5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1502CE7"/>
    <w:multiLevelType w:val="hybridMultilevel"/>
    <w:tmpl w:val="291A1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73CE2"/>
    <w:multiLevelType w:val="hybridMultilevel"/>
    <w:tmpl w:val="BDFA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5D0DFF"/>
    <w:multiLevelType w:val="hybridMultilevel"/>
    <w:tmpl w:val="9CE43D32"/>
    <w:lvl w:ilvl="0" w:tplc="99B2D3B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2BAE79A3"/>
    <w:multiLevelType w:val="hybridMultilevel"/>
    <w:tmpl w:val="89028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DB07930"/>
    <w:multiLevelType w:val="multilevel"/>
    <w:tmpl w:val="9E2A6344"/>
    <w:name w:val="zzmpArticle||Article|2|1|1|3|2|45||1|4|33||1|4|1||1|4|32||1|4|32||1|4|0||1|4|0||1|4|0||1|4|0||"/>
    <w:lvl w:ilvl="0">
      <w:start w:val="1"/>
      <w:numFmt w:val="upperLetter"/>
      <w:pStyle w:val="ArticleL1"/>
      <w:suff w:val="nothing"/>
      <w:lvlText w:val="%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pStyle w:val="ArticleL2"/>
      <w:lvlText w:val="%1.%2"/>
      <w:lvlJc w:val="left"/>
      <w:pPr>
        <w:tabs>
          <w:tab w:val="num" w:pos="720"/>
        </w:tabs>
        <w:ind w:left="720" w:hanging="720"/>
      </w:pPr>
      <w:rPr>
        <w:rFonts w:ascii="Times New Roman" w:hAnsi="Times New Roman" w:cs="Times New Roman"/>
        <w:b/>
        <w:i w:val="0"/>
        <w:caps w:val="0"/>
        <w:color w:val="auto"/>
        <w:sz w:val="24"/>
        <w:u w:val="none"/>
      </w:rPr>
    </w:lvl>
    <w:lvl w:ilvl="2">
      <w:start w:val="1"/>
      <w:numFmt w:val="decimal"/>
      <w:pStyle w:val="ArticleL3"/>
      <w:lvlText w:val="%1.%2.%3"/>
      <w:lvlJc w:val="left"/>
      <w:pPr>
        <w:tabs>
          <w:tab w:val="num" w:pos="1872"/>
        </w:tabs>
        <w:ind w:left="1872" w:hanging="1152"/>
      </w:pPr>
      <w:rPr>
        <w:rFonts w:ascii="Times New Roman" w:hAnsi="Times New Roman" w:cs="Times New Roman"/>
        <w:b w:val="0"/>
        <w:i w:val="0"/>
        <w:caps w:val="0"/>
        <w:color w:val="auto"/>
        <w:sz w:val="24"/>
        <w:u w:val="none"/>
      </w:rPr>
    </w:lvl>
    <w:lvl w:ilvl="3">
      <w:start w:val="1"/>
      <w:numFmt w:val="decimal"/>
      <w:pStyle w:val="ArticleL4"/>
      <w:lvlText w:val="%1.%2.%3.%4"/>
      <w:lvlJc w:val="left"/>
      <w:pPr>
        <w:tabs>
          <w:tab w:val="num" w:pos="3168"/>
        </w:tabs>
        <w:ind w:left="3168" w:hanging="1296"/>
      </w:pPr>
      <w:rPr>
        <w:rFonts w:ascii="Times New Roman" w:hAnsi="Times New Roman" w:cs="Times New Roman"/>
        <w:b w:val="0"/>
        <w:i w:val="0"/>
        <w:caps w:val="0"/>
        <w:sz w:val="24"/>
        <w:u w:val="none"/>
      </w:rPr>
    </w:lvl>
    <w:lvl w:ilvl="4">
      <w:start w:val="1"/>
      <w:numFmt w:val="decimal"/>
      <w:pStyle w:val="ArticleL5"/>
      <w:lvlText w:val="%1.%2.%3.%4.%5"/>
      <w:lvlJc w:val="left"/>
      <w:pPr>
        <w:tabs>
          <w:tab w:val="num" w:pos="4752"/>
        </w:tabs>
        <w:ind w:left="4752" w:hanging="1584"/>
      </w:pPr>
      <w:rPr>
        <w:rFonts w:ascii="Times New Roman" w:hAnsi="Times New Roman" w:cs="Times New Roman"/>
        <w:b w:val="0"/>
        <w:i w:val="0"/>
        <w:caps w:val="0"/>
        <w:sz w:val="24"/>
        <w:u w:val="none"/>
      </w:rPr>
    </w:lvl>
    <w:lvl w:ilvl="5">
      <w:start w:val="1"/>
      <w:numFmt w:val="decimal"/>
      <w:pStyle w:val="Articl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pStyle w:val="ArticleL7"/>
      <w:lvlText w:val="%7."/>
      <w:lvlJc w:val="left"/>
      <w:pPr>
        <w:tabs>
          <w:tab w:val="num" w:pos="5040"/>
        </w:tabs>
        <w:ind w:left="0" w:firstLine="4320"/>
      </w:pPr>
      <w:rPr>
        <w:rFonts w:ascii="Times New Roman" w:hAnsi="Times New Roman" w:cs="Times New Roman"/>
        <w:b w:val="0"/>
        <w:i w:val="0"/>
        <w:caps w:val="0"/>
        <w:color w:val="auto"/>
        <w:sz w:val="24"/>
        <w:u w:val="none"/>
      </w:rPr>
    </w:lvl>
    <w:lvl w:ilvl="7">
      <w:start w:val="1"/>
      <w:numFmt w:val="lowerRoman"/>
      <w:pStyle w:val="ArticleL8"/>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decimal"/>
      <w:pStyle w:val="ArticleL9"/>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21" w15:restartNumberingAfterBreak="0">
    <w:nsid w:val="34027F79"/>
    <w:multiLevelType w:val="hybridMultilevel"/>
    <w:tmpl w:val="B8EE22C8"/>
    <w:lvl w:ilvl="0" w:tplc="A274AC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60E2C"/>
    <w:multiLevelType w:val="hybridMultilevel"/>
    <w:tmpl w:val="EB907E2A"/>
    <w:lvl w:ilvl="0" w:tplc="3A1466B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2811C1"/>
    <w:multiLevelType w:val="hybridMultilevel"/>
    <w:tmpl w:val="BC92CC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23040F"/>
    <w:multiLevelType w:val="hybridMultilevel"/>
    <w:tmpl w:val="B34A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16D1C"/>
    <w:multiLevelType w:val="hybridMultilevel"/>
    <w:tmpl w:val="07D24CC6"/>
    <w:lvl w:ilvl="0" w:tplc="BEBA658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50153"/>
    <w:multiLevelType w:val="hybridMultilevel"/>
    <w:tmpl w:val="314A3B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D207F9F"/>
    <w:multiLevelType w:val="hybridMultilevel"/>
    <w:tmpl w:val="A72000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CF1CC0"/>
    <w:multiLevelType w:val="hybridMultilevel"/>
    <w:tmpl w:val="BE72A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690A63"/>
    <w:multiLevelType w:val="hybridMultilevel"/>
    <w:tmpl w:val="BF7A58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400CBB"/>
    <w:multiLevelType w:val="hybridMultilevel"/>
    <w:tmpl w:val="C8BA3F4A"/>
    <w:lvl w:ilvl="0" w:tplc="3A1466B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B2221A"/>
    <w:multiLevelType w:val="multilevel"/>
    <w:tmpl w:val="CC2A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13108"/>
    <w:multiLevelType w:val="hybridMultilevel"/>
    <w:tmpl w:val="AF700D60"/>
    <w:lvl w:ilvl="0" w:tplc="5B6242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6916EE"/>
    <w:multiLevelType w:val="hybridMultilevel"/>
    <w:tmpl w:val="B50E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A5B6C"/>
    <w:multiLevelType w:val="hybridMultilevel"/>
    <w:tmpl w:val="EE92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756E9"/>
    <w:multiLevelType w:val="hybridMultilevel"/>
    <w:tmpl w:val="1C66E0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261DA2"/>
    <w:multiLevelType w:val="hybridMultilevel"/>
    <w:tmpl w:val="0394B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E73268"/>
    <w:multiLevelType w:val="hybridMultilevel"/>
    <w:tmpl w:val="3F26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335BF7"/>
    <w:multiLevelType w:val="hybridMultilevel"/>
    <w:tmpl w:val="E4C629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E4C3650"/>
    <w:multiLevelType w:val="hybridMultilevel"/>
    <w:tmpl w:val="A0381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DC5C41"/>
    <w:multiLevelType w:val="multilevel"/>
    <w:tmpl w:val="EB907E2A"/>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7BB03A3"/>
    <w:multiLevelType w:val="multilevel"/>
    <w:tmpl w:val="78B2D362"/>
    <w:lvl w:ilvl="0">
      <w:start w:val="1"/>
      <w:numFmt w:val="cardinalText"/>
      <w:pStyle w:val="Heading1"/>
      <w:suff w:val="nothing"/>
      <w:lvlText w:val="ARTICLE %1:"/>
      <w:lvlJc w:val="left"/>
      <w:pPr>
        <w:ind w:left="0" w:firstLine="0"/>
      </w:pPr>
      <w:rPr>
        <w:rFonts w:hint="default"/>
        <w:b/>
        <w:i w:val="0"/>
        <w:caps/>
        <w:u w:val="none"/>
      </w:rPr>
    </w:lvl>
    <w:lvl w:ilvl="1">
      <w:start w:val="1"/>
      <w:numFmt w:val="decimal"/>
      <w:pStyle w:val="Heading2"/>
      <w:isLgl/>
      <w:lvlText w:val="%1.%2"/>
      <w:lvlJc w:val="left"/>
      <w:pPr>
        <w:tabs>
          <w:tab w:val="num" w:pos="1440"/>
        </w:tabs>
        <w:ind w:left="0" w:firstLine="1440"/>
      </w:pPr>
      <w:rPr>
        <w:rFonts w:hint="default"/>
        <w:b w:val="0"/>
        <w:u w:val="none"/>
      </w:rPr>
    </w:lvl>
    <w:lvl w:ilvl="2">
      <w:start w:val="1"/>
      <w:numFmt w:val="decimal"/>
      <w:pStyle w:val="Heading3"/>
      <w:isLgl/>
      <w:suff w:val="nothing"/>
      <w:lvlText w:val="%1.%2.%3  "/>
      <w:lvlJc w:val="left"/>
      <w:pPr>
        <w:ind w:left="180" w:firstLine="1440"/>
      </w:pPr>
      <w:rPr>
        <w:rFonts w:hint="default"/>
        <w:u w:val="none"/>
      </w:rPr>
    </w:lvl>
    <w:lvl w:ilvl="3">
      <w:start w:val="1"/>
      <w:numFmt w:val="lowerLetter"/>
      <w:pStyle w:val="Heading4"/>
      <w:suff w:val="nothing"/>
      <w:lvlText w:val="(%4)  "/>
      <w:lvlJc w:val="left"/>
      <w:pPr>
        <w:ind w:left="-90" w:firstLine="2160"/>
      </w:pPr>
      <w:rPr>
        <w:rFonts w:hint="default"/>
        <w:u w:val="none"/>
      </w:rPr>
    </w:lvl>
    <w:lvl w:ilvl="4">
      <w:start w:val="1"/>
      <w:numFmt w:val="lowerRoman"/>
      <w:pStyle w:val="Heading5"/>
      <w:suff w:val="nothing"/>
      <w:lvlText w:val="(%5)  "/>
      <w:lvlJc w:val="left"/>
      <w:pPr>
        <w:ind w:left="0" w:firstLine="2304"/>
      </w:pPr>
      <w:rPr>
        <w:rFonts w:ascii="Times New Roman" w:hAnsi="Times New Roman" w:cs="Times New Roman" w:hint="default"/>
        <w:u w:val="none"/>
      </w:rPr>
    </w:lvl>
    <w:lvl w:ilvl="5">
      <w:start w:val="1"/>
      <w:numFmt w:val="lowerRoman"/>
      <w:pStyle w:val="Heading6"/>
      <w:suff w:val="nothing"/>
      <w:lvlText w:val="(%6)  "/>
      <w:lvlJc w:val="left"/>
      <w:pPr>
        <w:ind w:left="288" w:firstLine="2592"/>
      </w:pPr>
      <w:rPr>
        <w:rFonts w:hint="default"/>
        <w:b w:val="0"/>
        <w:i w:val="0"/>
        <w:u w:val="none"/>
      </w:rPr>
    </w:lvl>
    <w:lvl w:ilvl="6">
      <w:start w:val="1"/>
      <w:numFmt w:val="decimal"/>
      <w:pStyle w:val="Heading7"/>
      <w:suff w:val="nothing"/>
      <w:lvlText w:val="%7.  "/>
      <w:lvlJc w:val="left"/>
      <w:pPr>
        <w:ind w:left="0" w:firstLine="3312"/>
      </w:pPr>
      <w:rPr>
        <w:rFonts w:hint="default"/>
        <w:u w:val="none"/>
      </w:rPr>
    </w:lvl>
    <w:lvl w:ilvl="7">
      <w:start w:val="1"/>
      <w:numFmt w:val="lowerLetter"/>
      <w:pStyle w:val="Heading8"/>
      <w:suff w:val="nothing"/>
      <w:lvlText w:val="%8.  "/>
      <w:lvlJc w:val="left"/>
      <w:pPr>
        <w:ind w:left="0" w:firstLine="1800"/>
      </w:pPr>
      <w:rPr>
        <w:rFonts w:hint="default"/>
        <w:u w:val="none"/>
      </w:rPr>
    </w:lvl>
    <w:lvl w:ilvl="8">
      <w:start w:val="1"/>
      <w:numFmt w:val="lowerLetter"/>
      <w:pStyle w:val="Heading9"/>
      <w:suff w:val="nothing"/>
      <w:lvlText w:val="%9.  "/>
      <w:lvlJc w:val="left"/>
      <w:pPr>
        <w:ind w:left="0" w:firstLine="1800"/>
      </w:pPr>
      <w:rPr>
        <w:rFonts w:hint="default"/>
        <w:u w:val="none"/>
      </w:rPr>
    </w:lvl>
  </w:abstractNum>
  <w:abstractNum w:abstractNumId="42" w15:restartNumberingAfterBreak="0">
    <w:nsid w:val="7C1A5736"/>
    <w:multiLevelType w:val="multilevel"/>
    <w:tmpl w:val="D6F8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0788463">
    <w:abstractNumId w:val="41"/>
  </w:num>
  <w:num w:numId="2" w16cid:durableId="1757938496">
    <w:abstractNumId w:val="0"/>
  </w:num>
  <w:num w:numId="3" w16cid:durableId="781192886">
    <w:abstractNumId w:val="15"/>
  </w:num>
  <w:num w:numId="4" w16cid:durableId="1611936987">
    <w:abstractNumId w:val="22"/>
  </w:num>
  <w:num w:numId="5" w16cid:durableId="1049112987">
    <w:abstractNumId w:val="29"/>
  </w:num>
  <w:num w:numId="6" w16cid:durableId="302349260">
    <w:abstractNumId w:val="14"/>
  </w:num>
  <w:num w:numId="7" w16cid:durableId="450629379">
    <w:abstractNumId w:val="26"/>
  </w:num>
  <w:num w:numId="8" w16cid:durableId="263922855">
    <w:abstractNumId w:val="36"/>
  </w:num>
  <w:num w:numId="9" w16cid:durableId="1219241576">
    <w:abstractNumId w:val="23"/>
  </w:num>
  <w:num w:numId="10" w16cid:durableId="640187970">
    <w:abstractNumId w:val="38"/>
  </w:num>
  <w:num w:numId="11" w16cid:durableId="341974274">
    <w:abstractNumId w:val="1"/>
  </w:num>
  <w:num w:numId="12" w16cid:durableId="2075815836">
    <w:abstractNumId w:val="40"/>
  </w:num>
  <w:num w:numId="13" w16cid:durableId="2096315187">
    <w:abstractNumId w:val="30"/>
  </w:num>
  <w:num w:numId="14" w16cid:durableId="417098901">
    <w:abstractNumId w:val="11"/>
  </w:num>
  <w:num w:numId="15" w16cid:durableId="1889681788">
    <w:abstractNumId w:val="9"/>
  </w:num>
  <w:num w:numId="16" w16cid:durableId="1190993054">
    <w:abstractNumId w:val="28"/>
  </w:num>
  <w:num w:numId="17" w16cid:durableId="1458066145">
    <w:abstractNumId w:val="35"/>
  </w:num>
  <w:num w:numId="18" w16cid:durableId="2084444497">
    <w:abstractNumId w:val="27"/>
  </w:num>
  <w:num w:numId="19" w16cid:durableId="2107844801">
    <w:abstractNumId w:val="10"/>
  </w:num>
  <w:num w:numId="20" w16cid:durableId="416825877">
    <w:abstractNumId w:val="12"/>
  </w:num>
  <w:num w:numId="21" w16cid:durableId="841893916">
    <w:abstractNumId w:val="25"/>
  </w:num>
  <w:num w:numId="22" w16cid:durableId="499465186">
    <w:abstractNumId w:val="39"/>
  </w:num>
  <w:num w:numId="23" w16cid:durableId="1468350341">
    <w:abstractNumId w:val="32"/>
  </w:num>
  <w:num w:numId="24" w16cid:durableId="2050103656">
    <w:abstractNumId w:val="19"/>
  </w:num>
  <w:num w:numId="25" w16cid:durableId="1230309272">
    <w:abstractNumId w:val="18"/>
  </w:num>
  <w:num w:numId="26" w16cid:durableId="2082410731">
    <w:abstractNumId w:val="8"/>
  </w:num>
  <w:num w:numId="27" w16cid:durableId="1696225333">
    <w:abstractNumId w:val="20"/>
  </w:num>
  <w:num w:numId="28" w16cid:durableId="1947421253">
    <w:abstractNumId w:val="13"/>
  </w:num>
  <w:num w:numId="29" w16cid:durableId="526867525">
    <w:abstractNumId w:val="5"/>
  </w:num>
  <w:num w:numId="30" w16cid:durableId="2039810713">
    <w:abstractNumId w:val="4"/>
  </w:num>
  <w:num w:numId="31" w16cid:durableId="1253003023">
    <w:abstractNumId w:val="33"/>
  </w:num>
  <w:num w:numId="32" w16cid:durableId="436143472">
    <w:abstractNumId w:val="16"/>
  </w:num>
  <w:num w:numId="33" w16cid:durableId="1150751937">
    <w:abstractNumId w:val="37"/>
  </w:num>
  <w:num w:numId="34" w16cid:durableId="1541287144">
    <w:abstractNumId w:val="34"/>
  </w:num>
  <w:num w:numId="35" w16cid:durableId="736902964">
    <w:abstractNumId w:val="3"/>
  </w:num>
  <w:num w:numId="36" w16cid:durableId="1203903602">
    <w:abstractNumId w:val="7"/>
  </w:num>
  <w:num w:numId="37" w16cid:durableId="1613441682">
    <w:abstractNumId w:val="17"/>
  </w:num>
  <w:num w:numId="38" w16cid:durableId="1537623924">
    <w:abstractNumId w:val="24"/>
  </w:num>
  <w:num w:numId="39" w16cid:durableId="2088460280">
    <w:abstractNumId w:val="21"/>
  </w:num>
  <w:num w:numId="40" w16cid:durableId="19090235">
    <w:abstractNumId w:val="2"/>
  </w:num>
  <w:num w:numId="41" w16cid:durableId="1694260190">
    <w:abstractNumId w:val="31"/>
  </w:num>
  <w:num w:numId="42" w16cid:durableId="1448349942">
    <w:abstractNumId w:val="42"/>
  </w:num>
  <w:num w:numId="43" w16cid:durableId="1083145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NoTrailerPromptID" w:val="C:\Users\omm17384\Desktop\Hecate\OMM Comments to AppendixF7_PSASummarySheetForResponse.doc"/>
  </w:docVars>
  <w:rsids>
    <w:rsidRoot w:val="000A11EB"/>
    <w:rsid w:val="000045B3"/>
    <w:rsid w:val="00013741"/>
    <w:rsid w:val="00014061"/>
    <w:rsid w:val="00017573"/>
    <w:rsid w:val="0002148B"/>
    <w:rsid w:val="00021CE1"/>
    <w:rsid w:val="00027E6D"/>
    <w:rsid w:val="00042244"/>
    <w:rsid w:val="0004646B"/>
    <w:rsid w:val="00047419"/>
    <w:rsid w:val="000516D5"/>
    <w:rsid w:val="000523F0"/>
    <w:rsid w:val="00071E73"/>
    <w:rsid w:val="00072853"/>
    <w:rsid w:val="00072A2D"/>
    <w:rsid w:val="000768DC"/>
    <w:rsid w:val="00077195"/>
    <w:rsid w:val="00082F1E"/>
    <w:rsid w:val="000975F1"/>
    <w:rsid w:val="000A11EB"/>
    <w:rsid w:val="000A2674"/>
    <w:rsid w:val="000A5141"/>
    <w:rsid w:val="000B0CBB"/>
    <w:rsid w:val="000B4EC6"/>
    <w:rsid w:val="000C75D4"/>
    <w:rsid w:val="000E199E"/>
    <w:rsid w:val="000E243F"/>
    <w:rsid w:val="000E290D"/>
    <w:rsid w:val="000E2A5E"/>
    <w:rsid w:val="000E43B5"/>
    <w:rsid w:val="000E5118"/>
    <w:rsid w:val="000F1E1E"/>
    <w:rsid w:val="001007F9"/>
    <w:rsid w:val="00100F8A"/>
    <w:rsid w:val="00101E39"/>
    <w:rsid w:val="001021B7"/>
    <w:rsid w:val="00102E25"/>
    <w:rsid w:val="00103082"/>
    <w:rsid w:val="001039FF"/>
    <w:rsid w:val="00107F0C"/>
    <w:rsid w:val="0011135F"/>
    <w:rsid w:val="00111795"/>
    <w:rsid w:val="00112750"/>
    <w:rsid w:val="00115E48"/>
    <w:rsid w:val="0013200A"/>
    <w:rsid w:val="0014499F"/>
    <w:rsid w:val="00154F4E"/>
    <w:rsid w:val="00166C08"/>
    <w:rsid w:val="001703F5"/>
    <w:rsid w:val="001733A9"/>
    <w:rsid w:val="0017439F"/>
    <w:rsid w:val="00190815"/>
    <w:rsid w:val="001945F1"/>
    <w:rsid w:val="00195838"/>
    <w:rsid w:val="00196006"/>
    <w:rsid w:val="001A10AF"/>
    <w:rsid w:val="001A5FE5"/>
    <w:rsid w:val="001A6ACD"/>
    <w:rsid w:val="001B2B1E"/>
    <w:rsid w:val="001B6B19"/>
    <w:rsid w:val="001C1FD6"/>
    <w:rsid w:val="001C25A6"/>
    <w:rsid w:val="001C35FC"/>
    <w:rsid w:val="001D2A51"/>
    <w:rsid w:val="001D7041"/>
    <w:rsid w:val="001E69D8"/>
    <w:rsid w:val="001F054B"/>
    <w:rsid w:val="001F0CC3"/>
    <w:rsid w:val="001F3533"/>
    <w:rsid w:val="00201654"/>
    <w:rsid w:val="00204157"/>
    <w:rsid w:val="00207589"/>
    <w:rsid w:val="002105F5"/>
    <w:rsid w:val="00212E8D"/>
    <w:rsid w:val="0022023F"/>
    <w:rsid w:val="00221DEE"/>
    <w:rsid w:val="00222693"/>
    <w:rsid w:val="002267E5"/>
    <w:rsid w:val="002316D7"/>
    <w:rsid w:val="00231BCC"/>
    <w:rsid w:val="00236418"/>
    <w:rsid w:val="00243FF7"/>
    <w:rsid w:val="00246D75"/>
    <w:rsid w:val="00265CD0"/>
    <w:rsid w:val="00270828"/>
    <w:rsid w:val="00273574"/>
    <w:rsid w:val="00276228"/>
    <w:rsid w:val="0028147A"/>
    <w:rsid w:val="00284C0A"/>
    <w:rsid w:val="002907D8"/>
    <w:rsid w:val="002A0A05"/>
    <w:rsid w:val="002B1889"/>
    <w:rsid w:val="002B1F5E"/>
    <w:rsid w:val="002B37D1"/>
    <w:rsid w:val="002B5B11"/>
    <w:rsid w:val="002C5A21"/>
    <w:rsid w:val="002D1C37"/>
    <w:rsid w:val="002D23C1"/>
    <w:rsid w:val="002D4ABD"/>
    <w:rsid w:val="002D585E"/>
    <w:rsid w:val="002D5C00"/>
    <w:rsid w:val="002E78ED"/>
    <w:rsid w:val="002F0214"/>
    <w:rsid w:val="002F2DC8"/>
    <w:rsid w:val="002F6E04"/>
    <w:rsid w:val="00301349"/>
    <w:rsid w:val="00302954"/>
    <w:rsid w:val="00306122"/>
    <w:rsid w:val="00306781"/>
    <w:rsid w:val="00346816"/>
    <w:rsid w:val="003501FA"/>
    <w:rsid w:val="00362EAD"/>
    <w:rsid w:val="003862C3"/>
    <w:rsid w:val="00392204"/>
    <w:rsid w:val="003930BB"/>
    <w:rsid w:val="003A20D1"/>
    <w:rsid w:val="003A261A"/>
    <w:rsid w:val="003B0CBA"/>
    <w:rsid w:val="003B44F4"/>
    <w:rsid w:val="003C148D"/>
    <w:rsid w:val="003C1D25"/>
    <w:rsid w:val="003C4CC1"/>
    <w:rsid w:val="003C6094"/>
    <w:rsid w:val="003D040B"/>
    <w:rsid w:val="003D2DD7"/>
    <w:rsid w:val="003E62DE"/>
    <w:rsid w:val="003E697B"/>
    <w:rsid w:val="003F4736"/>
    <w:rsid w:val="004052C7"/>
    <w:rsid w:val="00422486"/>
    <w:rsid w:val="0042430F"/>
    <w:rsid w:val="00425236"/>
    <w:rsid w:val="00425FA6"/>
    <w:rsid w:val="00426EAC"/>
    <w:rsid w:val="00432D5B"/>
    <w:rsid w:val="00432F14"/>
    <w:rsid w:val="00434114"/>
    <w:rsid w:val="0043786C"/>
    <w:rsid w:val="00440684"/>
    <w:rsid w:val="0044084E"/>
    <w:rsid w:val="00445105"/>
    <w:rsid w:val="0045178C"/>
    <w:rsid w:val="0045276C"/>
    <w:rsid w:val="0047630D"/>
    <w:rsid w:val="00476332"/>
    <w:rsid w:val="004767B7"/>
    <w:rsid w:val="004828C0"/>
    <w:rsid w:val="00494695"/>
    <w:rsid w:val="00497880"/>
    <w:rsid w:val="004A25A3"/>
    <w:rsid w:val="004A26A5"/>
    <w:rsid w:val="004B78C9"/>
    <w:rsid w:val="004C76F7"/>
    <w:rsid w:val="00500F41"/>
    <w:rsid w:val="00501117"/>
    <w:rsid w:val="005029D1"/>
    <w:rsid w:val="005036F0"/>
    <w:rsid w:val="005041EA"/>
    <w:rsid w:val="00516748"/>
    <w:rsid w:val="005202B1"/>
    <w:rsid w:val="00523977"/>
    <w:rsid w:val="00524EAB"/>
    <w:rsid w:val="00531395"/>
    <w:rsid w:val="00531483"/>
    <w:rsid w:val="00532218"/>
    <w:rsid w:val="00535A40"/>
    <w:rsid w:val="00544C98"/>
    <w:rsid w:val="005513F6"/>
    <w:rsid w:val="00562C0E"/>
    <w:rsid w:val="00563DA3"/>
    <w:rsid w:val="005644A9"/>
    <w:rsid w:val="005648CF"/>
    <w:rsid w:val="0056561B"/>
    <w:rsid w:val="00565BE3"/>
    <w:rsid w:val="005701A4"/>
    <w:rsid w:val="00575BC8"/>
    <w:rsid w:val="00581A6D"/>
    <w:rsid w:val="00595FEC"/>
    <w:rsid w:val="005A5E52"/>
    <w:rsid w:val="005B1A08"/>
    <w:rsid w:val="005C24E3"/>
    <w:rsid w:val="005C31FF"/>
    <w:rsid w:val="005C34DF"/>
    <w:rsid w:val="005C57F5"/>
    <w:rsid w:val="005D5DBB"/>
    <w:rsid w:val="005D674A"/>
    <w:rsid w:val="005E340B"/>
    <w:rsid w:val="005E4C1F"/>
    <w:rsid w:val="005E52E7"/>
    <w:rsid w:val="005F374B"/>
    <w:rsid w:val="005F4C58"/>
    <w:rsid w:val="00600B3F"/>
    <w:rsid w:val="00604778"/>
    <w:rsid w:val="00606256"/>
    <w:rsid w:val="006101F8"/>
    <w:rsid w:val="00615D64"/>
    <w:rsid w:val="00617125"/>
    <w:rsid w:val="00617CCB"/>
    <w:rsid w:val="00634611"/>
    <w:rsid w:val="00637424"/>
    <w:rsid w:val="00644DC7"/>
    <w:rsid w:val="00657662"/>
    <w:rsid w:val="006640EF"/>
    <w:rsid w:val="00664FD8"/>
    <w:rsid w:val="00665393"/>
    <w:rsid w:val="00670CAF"/>
    <w:rsid w:val="00670E42"/>
    <w:rsid w:val="006758AC"/>
    <w:rsid w:val="006775C7"/>
    <w:rsid w:val="006806E7"/>
    <w:rsid w:val="006820DC"/>
    <w:rsid w:val="0068216E"/>
    <w:rsid w:val="00684C51"/>
    <w:rsid w:val="00687E33"/>
    <w:rsid w:val="0069102F"/>
    <w:rsid w:val="006931AD"/>
    <w:rsid w:val="006935B2"/>
    <w:rsid w:val="006979BA"/>
    <w:rsid w:val="006A3F5A"/>
    <w:rsid w:val="006A5732"/>
    <w:rsid w:val="006A791E"/>
    <w:rsid w:val="006B0EFB"/>
    <w:rsid w:val="006B1AC8"/>
    <w:rsid w:val="006B1E87"/>
    <w:rsid w:val="006B5BD5"/>
    <w:rsid w:val="006B78BA"/>
    <w:rsid w:val="006D2E29"/>
    <w:rsid w:val="006D603C"/>
    <w:rsid w:val="006E0A58"/>
    <w:rsid w:val="006E2C43"/>
    <w:rsid w:val="006F1B98"/>
    <w:rsid w:val="006F2372"/>
    <w:rsid w:val="006F5C43"/>
    <w:rsid w:val="006F686E"/>
    <w:rsid w:val="00707D8B"/>
    <w:rsid w:val="00711618"/>
    <w:rsid w:val="007215A8"/>
    <w:rsid w:val="00723548"/>
    <w:rsid w:val="00730B94"/>
    <w:rsid w:val="00731F4C"/>
    <w:rsid w:val="007359DA"/>
    <w:rsid w:val="00737E05"/>
    <w:rsid w:val="00740DA4"/>
    <w:rsid w:val="00745DD4"/>
    <w:rsid w:val="0074606C"/>
    <w:rsid w:val="00746EB5"/>
    <w:rsid w:val="0075587E"/>
    <w:rsid w:val="007602CE"/>
    <w:rsid w:val="00766937"/>
    <w:rsid w:val="00772B76"/>
    <w:rsid w:val="00775EFC"/>
    <w:rsid w:val="00796445"/>
    <w:rsid w:val="007B1E49"/>
    <w:rsid w:val="007C37EF"/>
    <w:rsid w:val="007C6FD9"/>
    <w:rsid w:val="007D121F"/>
    <w:rsid w:val="007D3438"/>
    <w:rsid w:val="007D3A0D"/>
    <w:rsid w:val="007E2B26"/>
    <w:rsid w:val="007E4B54"/>
    <w:rsid w:val="007F0AD7"/>
    <w:rsid w:val="007F7312"/>
    <w:rsid w:val="008057E5"/>
    <w:rsid w:val="00810BC4"/>
    <w:rsid w:val="008113E2"/>
    <w:rsid w:val="00813176"/>
    <w:rsid w:val="008134C2"/>
    <w:rsid w:val="00814E88"/>
    <w:rsid w:val="008162CC"/>
    <w:rsid w:val="0082247C"/>
    <w:rsid w:val="0082388E"/>
    <w:rsid w:val="008343F1"/>
    <w:rsid w:val="008351E1"/>
    <w:rsid w:val="008375DE"/>
    <w:rsid w:val="00847F67"/>
    <w:rsid w:val="00852587"/>
    <w:rsid w:val="00854902"/>
    <w:rsid w:val="00856DE9"/>
    <w:rsid w:val="008625CD"/>
    <w:rsid w:val="00866735"/>
    <w:rsid w:val="00871B6E"/>
    <w:rsid w:val="008733B1"/>
    <w:rsid w:val="008745DE"/>
    <w:rsid w:val="00877BC1"/>
    <w:rsid w:val="00886361"/>
    <w:rsid w:val="008954BA"/>
    <w:rsid w:val="008B2710"/>
    <w:rsid w:val="008C01F8"/>
    <w:rsid w:val="008C067B"/>
    <w:rsid w:val="008C0983"/>
    <w:rsid w:val="008C0AE8"/>
    <w:rsid w:val="008C4D4E"/>
    <w:rsid w:val="008C5B6B"/>
    <w:rsid w:val="008C6AEC"/>
    <w:rsid w:val="008C7190"/>
    <w:rsid w:val="008D4908"/>
    <w:rsid w:val="008E385F"/>
    <w:rsid w:val="008E3FD3"/>
    <w:rsid w:val="008F1494"/>
    <w:rsid w:val="00902B08"/>
    <w:rsid w:val="00911F84"/>
    <w:rsid w:val="00913145"/>
    <w:rsid w:val="00914936"/>
    <w:rsid w:val="0091524F"/>
    <w:rsid w:val="0092763C"/>
    <w:rsid w:val="00932738"/>
    <w:rsid w:val="00933CB6"/>
    <w:rsid w:val="00936815"/>
    <w:rsid w:val="00943457"/>
    <w:rsid w:val="009441FC"/>
    <w:rsid w:val="0095431F"/>
    <w:rsid w:val="00954CD2"/>
    <w:rsid w:val="009554F7"/>
    <w:rsid w:val="00956F3F"/>
    <w:rsid w:val="00971422"/>
    <w:rsid w:val="009804B8"/>
    <w:rsid w:val="00985AFE"/>
    <w:rsid w:val="009928FF"/>
    <w:rsid w:val="00994ADA"/>
    <w:rsid w:val="009A1C01"/>
    <w:rsid w:val="009A36F9"/>
    <w:rsid w:val="009A56DD"/>
    <w:rsid w:val="009A7D26"/>
    <w:rsid w:val="009B0EEF"/>
    <w:rsid w:val="009C15AF"/>
    <w:rsid w:val="009C5AD7"/>
    <w:rsid w:val="009D243A"/>
    <w:rsid w:val="009D3A6F"/>
    <w:rsid w:val="009E055E"/>
    <w:rsid w:val="009E7707"/>
    <w:rsid w:val="009F12CC"/>
    <w:rsid w:val="00A03474"/>
    <w:rsid w:val="00A16A12"/>
    <w:rsid w:val="00A32D49"/>
    <w:rsid w:val="00A4281F"/>
    <w:rsid w:val="00A46D68"/>
    <w:rsid w:val="00A4713D"/>
    <w:rsid w:val="00A573FC"/>
    <w:rsid w:val="00A60131"/>
    <w:rsid w:val="00A71BAC"/>
    <w:rsid w:val="00A81535"/>
    <w:rsid w:val="00A82E16"/>
    <w:rsid w:val="00A85D4B"/>
    <w:rsid w:val="00A903C5"/>
    <w:rsid w:val="00A9645A"/>
    <w:rsid w:val="00A97762"/>
    <w:rsid w:val="00A978BC"/>
    <w:rsid w:val="00AA5F9E"/>
    <w:rsid w:val="00AA664D"/>
    <w:rsid w:val="00AA7541"/>
    <w:rsid w:val="00AB3400"/>
    <w:rsid w:val="00AB380A"/>
    <w:rsid w:val="00AC6CCE"/>
    <w:rsid w:val="00AD00BC"/>
    <w:rsid w:val="00AD3189"/>
    <w:rsid w:val="00AD329A"/>
    <w:rsid w:val="00AD3ADE"/>
    <w:rsid w:val="00AD5254"/>
    <w:rsid w:val="00AD680B"/>
    <w:rsid w:val="00AD70E1"/>
    <w:rsid w:val="00AF0532"/>
    <w:rsid w:val="00AF63EF"/>
    <w:rsid w:val="00B021C5"/>
    <w:rsid w:val="00B0389A"/>
    <w:rsid w:val="00B03E04"/>
    <w:rsid w:val="00B0587B"/>
    <w:rsid w:val="00B059A3"/>
    <w:rsid w:val="00B067ED"/>
    <w:rsid w:val="00B21334"/>
    <w:rsid w:val="00B21CDD"/>
    <w:rsid w:val="00B22512"/>
    <w:rsid w:val="00B23A4A"/>
    <w:rsid w:val="00B314E5"/>
    <w:rsid w:val="00B42E5C"/>
    <w:rsid w:val="00B46050"/>
    <w:rsid w:val="00B53710"/>
    <w:rsid w:val="00B53A2C"/>
    <w:rsid w:val="00B5710D"/>
    <w:rsid w:val="00B6756D"/>
    <w:rsid w:val="00B72E6F"/>
    <w:rsid w:val="00BA6275"/>
    <w:rsid w:val="00BC268C"/>
    <w:rsid w:val="00BC2F28"/>
    <w:rsid w:val="00BC7ACA"/>
    <w:rsid w:val="00BD60A0"/>
    <w:rsid w:val="00BE36D5"/>
    <w:rsid w:val="00BE3D29"/>
    <w:rsid w:val="00BE5E08"/>
    <w:rsid w:val="00BF3583"/>
    <w:rsid w:val="00BF5DDD"/>
    <w:rsid w:val="00BF60DE"/>
    <w:rsid w:val="00BF63C4"/>
    <w:rsid w:val="00BF64E4"/>
    <w:rsid w:val="00C15D26"/>
    <w:rsid w:val="00C24864"/>
    <w:rsid w:val="00C26B56"/>
    <w:rsid w:val="00C301DD"/>
    <w:rsid w:val="00C3583C"/>
    <w:rsid w:val="00C46EA8"/>
    <w:rsid w:val="00C4780F"/>
    <w:rsid w:val="00C602A6"/>
    <w:rsid w:val="00C645B1"/>
    <w:rsid w:val="00C70FBB"/>
    <w:rsid w:val="00C71D72"/>
    <w:rsid w:val="00C864E2"/>
    <w:rsid w:val="00C87443"/>
    <w:rsid w:val="00C90AD0"/>
    <w:rsid w:val="00C90F4E"/>
    <w:rsid w:val="00C93DB8"/>
    <w:rsid w:val="00C95C21"/>
    <w:rsid w:val="00C972DF"/>
    <w:rsid w:val="00CA0D20"/>
    <w:rsid w:val="00CA3373"/>
    <w:rsid w:val="00CA4FD9"/>
    <w:rsid w:val="00CA7B3B"/>
    <w:rsid w:val="00CA7B68"/>
    <w:rsid w:val="00CB192A"/>
    <w:rsid w:val="00CC170E"/>
    <w:rsid w:val="00CC272C"/>
    <w:rsid w:val="00CC3B37"/>
    <w:rsid w:val="00CC6A91"/>
    <w:rsid w:val="00CC7ACD"/>
    <w:rsid w:val="00CD1DBC"/>
    <w:rsid w:val="00CD26D8"/>
    <w:rsid w:val="00CE275E"/>
    <w:rsid w:val="00CE5C41"/>
    <w:rsid w:val="00CE7087"/>
    <w:rsid w:val="00CE766F"/>
    <w:rsid w:val="00CF14FB"/>
    <w:rsid w:val="00CF20C9"/>
    <w:rsid w:val="00D00FCD"/>
    <w:rsid w:val="00D0207D"/>
    <w:rsid w:val="00D06A31"/>
    <w:rsid w:val="00D10AEC"/>
    <w:rsid w:val="00D13365"/>
    <w:rsid w:val="00D138BC"/>
    <w:rsid w:val="00D15B2F"/>
    <w:rsid w:val="00D21FA4"/>
    <w:rsid w:val="00D257FD"/>
    <w:rsid w:val="00D26704"/>
    <w:rsid w:val="00D278D6"/>
    <w:rsid w:val="00D35809"/>
    <w:rsid w:val="00D36FB3"/>
    <w:rsid w:val="00D40349"/>
    <w:rsid w:val="00D543AF"/>
    <w:rsid w:val="00D54872"/>
    <w:rsid w:val="00D563B7"/>
    <w:rsid w:val="00D726F7"/>
    <w:rsid w:val="00D72A72"/>
    <w:rsid w:val="00D77F42"/>
    <w:rsid w:val="00D8015A"/>
    <w:rsid w:val="00D86676"/>
    <w:rsid w:val="00D9541F"/>
    <w:rsid w:val="00D96A5A"/>
    <w:rsid w:val="00DA4A66"/>
    <w:rsid w:val="00DA7C25"/>
    <w:rsid w:val="00DB332F"/>
    <w:rsid w:val="00DB57D6"/>
    <w:rsid w:val="00DC471A"/>
    <w:rsid w:val="00DC49AB"/>
    <w:rsid w:val="00DC6CEC"/>
    <w:rsid w:val="00DD0299"/>
    <w:rsid w:val="00DD30FD"/>
    <w:rsid w:val="00DE02D9"/>
    <w:rsid w:val="00DE2EA0"/>
    <w:rsid w:val="00DF42F6"/>
    <w:rsid w:val="00E04657"/>
    <w:rsid w:val="00E0608D"/>
    <w:rsid w:val="00E10BD5"/>
    <w:rsid w:val="00E12E68"/>
    <w:rsid w:val="00E2099B"/>
    <w:rsid w:val="00E2630B"/>
    <w:rsid w:val="00E463DB"/>
    <w:rsid w:val="00E46A3F"/>
    <w:rsid w:val="00E5026C"/>
    <w:rsid w:val="00E51126"/>
    <w:rsid w:val="00E53381"/>
    <w:rsid w:val="00E53E24"/>
    <w:rsid w:val="00E55262"/>
    <w:rsid w:val="00E563FB"/>
    <w:rsid w:val="00E571CD"/>
    <w:rsid w:val="00E6077A"/>
    <w:rsid w:val="00E6264A"/>
    <w:rsid w:val="00E67577"/>
    <w:rsid w:val="00E725B7"/>
    <w:rsid w:val="00E9252B"/>
    <w:rsid w:val="00E928A1"/>
    <w:rsid w:val="00EA4B89"/>
    <w:rsid w:val="00EB2CD4"/>
    <w:rsid w:val="00EC0AAF"/>
    <w:rsid w:val="00EC184D"/>
    <w:rsid w:val="00EC22CD"/>
    <w:rsid w:val="00EC6249"/>
    <w:rsid w:val="00EE137A"/>
    <w:rsid w:val="00EF5762"/>
    <w:rsid w:val="00F02E89"/>
    <w:rsid w:val="00F13357"/>
    <w:rsid w:val="00F13B59"/>
    <w:rsid w:val="00F149B1"/>
    <w:rsid w:val="00F160EB"/>
    <w:rsid w:val="00F4458D"/>
    <w:rsid w:val="00F51D2E"/>
    <w:rsid w:val="00F52A6E"/>
    <w:rsid w:val="00F6266F"/>
    <w:rsid w:val="00F6496D"/>
    <w:rsid w:val="00F64F6A"/>
    <w:rsid w:val="00F6604C"/>
    <w:rsid w:val="00F7041B"/>
    <w:rsid w:val="00F710C0"/>
    <w:rsid w:val="00F74B4A"/>
    <w:rsid w:val="00F74C3B"/>
    <w:rsid w:val="00F764F5"/>
    <w:rsid w:val="00F80419"/>
    <w:rsid w:val="00F920C8"/>
    <w:rsid w:val="00F93D51"/>
    <w:rsid w:val="00FB1AD0"/>
    <w:rsid w:val="00FB22D4"/>
    <w:rsid w:val="00FB7CB4"/>
    <w:rsid w:val="00FC13DC"/>
    <w:rsid w:val="00FC33EB"/>
    <w:rsid w:val="00FC3467"/>
    <w:rsid w:val="00FC6F21"/>
    <w:rsid w:val="00FC7E31"/>
    <w:rsid w:val="00FD0D60"/>
    <w:rsid w:val="00FD3B6A"/>
    <w:rsid w:val="00FD7C3B"/>
    <w:rsid w:val="00FE4862"/>
    <w:rsid w:val="00FE5645"/>
    <w:rsid w:val="00FF0E7E"/>
    <w:rsid w:val="00FF45F8"/>
    <w:rsid w:val="00FF47DA"/>
    <w:rsid w:val="00FF5563"/>
    <w:rsid w:val="00FF70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C16C0D6"/>
  <w15:chartTrackingRefBased/>
  <w15:docId w15:val="{37EE5DEE-E9F6-4651-8780-B4B1A6D6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Heading2"/>
    <w:qFormat/>
    <w:pPr>
      <w:numPr>
        <w:numId w:val="1"/>
      </w:numPr>
      <w:spacing w:before="260" w:line="260" w:lineRule="exact"/>
      <w:jc w:val="center"/>
      <w:outlineLvl w:val="0"/>
    </w:pPr>
    <w:rPr>
      <w:kern w:val="28"/>
      <w:szCs w:val="20"/>
    </w:rPr>
  </w:style>
  <w:style w:type="paragraph" w:styleId="Heading2">
    <w:name w:val="heading 2"/>
    <w:basedOn w:val="Normal"/>
    <w:qFormat/>
    <w:pPr>
      <w:numPr>
        <w:ilvl w:val="1"/>
        <w:numId w:val="1"/>
      </w:numPr>
      <w:tabs>
        <w:tab w:val="left" w:pos="2160"/>
      </w:tabs>
      <w:spacing w:before="260" w:line="260" w:lineRule="exact"/>
      <w:outlineLvl w:val="1"/>
    </w:pPr>
    <w:rPr>
      <w:szCs w:val="20"/>
    </w:rPr>
  </w:style>
  <w:style w:type="paragraph" w:styleId="Heading3">
    <w:name w:val="heading 3"/>
    <w:aliases w:val="h3"/>
    <w:basedOn w:val="Normal"/>
    <w:qFormat/>
    <w:pPr>
      <w:numPr>
        <w:ilvl w:val="2"/>
        <w:numId w:val="1"/>
      </w:numPr>
      <w:spacing w:before="260" w:line="260" w:lineRule="exact"/>
      <w:outlineLvl w:val="2"/>
    </w:pPr>
    <w:rPr>
      <w:szCs w:val="20"/>
    </w:rPr>
  </w:style>
  <w:style w:type="paragraph" w:styleId="Heading4">
    <w:name w:val="heading 4"/>
    <w:basedOn w:val="Normal"/>
    <w:qFormat/>
    <w:pPr>
      <w:numPr>
        <w:ilvl w:val="3"/>
        <w:numId w:val="1"/>
      </w:numPr>
      <w:spacing w:before="260" w:line="260" w:lineRule="exact"/>
      <w:outlineLvl w:val="3"/>
    </w:pPr>
    <w:rPr>
      <w:szCs w:val="20"/>
    </w:rPr>
  </w:style>
  <w:style w:type="paragraph" w:styleId="Heading5">
    <w:name w:val="heading 5"/>
    <w:basedOn w:val="Normal"/>
    <w:qFormat/>
    <w:pPr>
      <w:numPr>
        <w:ilvl w:val="4"/>
        <w:numId w:val="1"/>
      </w:numPr>
      <w:spacing w:before="260" w:line="260" w:lineRule="exact"/>
      <w:outlineLvl w:val="4"/>
    </w:pPr>
    <w:rPr>
      <w:szCs w:val="20"/>
    </w:rPr>
  </w:style>
  <w:style w:type="paragraph" w:styleId="Heading6">
    <w:name w:val="heading 6"/>
    <w:basedOn w:val="Normal"/>
    <w:qFormat/>
    <w:pPr>
      <w:numPr>
        <w:ilvl w:val="5"/>
        <w:numId w:val="1"/>
      </w:numPr>
      <w:spacing w:before="260" w:line="260" w:lineRule="exact"/>
      <w:outlineLvl w:val="5"/>
    </w:pPr>
    <w:rPr>
      <w:szCs w:val="20"/>
    </w:rPr>
  </w:style>
  <w:style w:type="paragraph" w:styleId="Heading7">
    <w:name w:val="heading 7"/>
    <w:basedOn w:val="Normal"/>
    <w:qFormat/>
    <w:pPr>
      <w:numPr>
        <w:ilvl w:val="6"/>
        <w:numId w:val="1"/>
      </w:numPr>
      <w:spacing w:before="240" w:line="260" w:lineRule="exact"/>
      <w:outlineLvl w:val="6"/>
    </w:pPr>
    <w:rPr>
      <w:szCs w:val="20"/>
    </w:rPr>
  </w:style>
  <w:style w:type="paragraph" w:styleId="Heading8">
    <w:name w:val="heading 8"/>
    <w:basedOn w:val="Normal"/>
    <w:qFormat/>
    <w:pPr>
      <w:numPr>
        <w:ilvl w:val="7"/>
        <w:numId w:val="1"/>
      </w:numPr>
      <w:spacing w:before="260" w:line="260" w:lineRule="exact"/>
      <w:outlineLvl w:val="7"/>
    </w:pPr>
    <w:rPr>
      <w:szCs w:val="20"/>
    </w:rPr>
  </w:style>
  <w:style w:type="paragraph" w:styleId="Heading9">
    <w:name w:val="heading 9"/>
    <w:basedOn w:val="Normal"/>
    <w:qFormat/>
    <w:pPr>
      <w:numPr>
        <w:ilvl w:val="8"/>
        <w:numId w:val="1"/>
      </w:numPr>
      <w:spacing w:line="520" w:lineRule="exac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pPr>
  </w:style>
  <w:style w:type="paragraph" w:customStyle="1" w:styleId="BodyTextContinued">
    <w:name w:val="Body Text Continued"/>
    <w:basedOn w:val="BodyText"/>
    <w:next w:val="BodyText"/>
    <w:rPr>
      <w:szCs w:val="20"/>
    </w:rPr>
  </w:style>
  <w:style w:type="paragraph" w:styleId="Quote">
    <w:name w:val="Quote"/>
    <w:basedOn w:val="Normal"/>
    <w:next w:val="BodyTextContinued"/>
    <w:qFormat/>
    <w:pPr>
      <w:spacing w:after="240"/>
      <w:ind w:left="1440" w:right="1440"/>
    </w:pPr>
    <w:rPr>
      <w:szCs w:val="20"/>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character" w:styleId="PageNumber">
    <w:name w:val="page number"/>
    <w:basedOn w:val="DefaultParagraphFont"/>
  </w:style>
  <w:style w:type="character" w:styleId="FootnoteReference">
    <w:name w:val="footnote reference"/>
    <w:semiHidden/>
    <w:rPr>
      <w:u w:val="single"/>
      <w:vertAlign w:val="superscript"/>
    </w:rPr>
  </w:style>
  <w:style w:type="paragraph" w:styleId="FootnoteText">
    <w:name w:val="footnote text"/>
    <w:basedOn w:val="Normal"/>
    <w:semiHidden/>
    <w:pPr>
      <w:ind w:left="720" w:hanging="720"/>
    </w:pPr>
    <w:rPr>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Pr>
      <w:color w:val="0000FF"/>
      <w:spacing w:val="0"/>
      <w:u w:val="double"/>
    </w:rPr>
  </w:style>
  <w:style w:type="paragraph" w:customStyle="1" w:styleId="BriefText">
    <w:name w:val="Brief Text"/>
    <w:basedOn w:val="Normal"/>
    <w:pPr>
      <w:spacing w:line="480" w:lineRule="exact"/>
    </w:pPr>
    <w:rPr>
      <w:rFonts w:ascii="Century Schoolbook" w:hAnsi="Century Schoolbook"/>
      <w:szCs w:val="20"/>
    </w:rPr>
  </w:style>
  <w:style w:type="paragraph" w:styleId="BalloonText">
    <w:name w:val="Balloon Text"/>
    <w:basedOn w:val="Normal"/>
    <w:semiHidden/>
    <w:rPr>
      <w:rFonts w:ascii="Tahoma" w:hAnsi="Tahoma" w:cs="Tahoma"/>
      <w:sz w:val="16"/>
      <w:szCs w:val="16"/>
    </w:rPr>
  </w:style>
  <w:style w:type="character" w:customStyle="1" w:styleId="DeltaViewDeletion">
    <w:name w:val="DeltaView Deletion"/>
    <w:rPr>
      <w:strike/>
      <w:color w:val="FF0000"/>
      <w:spacing w:val="0"/>
    </w:rPr>
  </w:style>
  <w:style w:type="paragraph" w:customStyle="1" w:styleId="DraftLineWC">
    <w:name w:val="DraftLineW&amp;C"/>
    <w:basedOn w:val="Normal"/>
    <w:pPr>
      <w:framePr w:w="5328" w:hSpace="187" w:vSpace="187" w:wrap="around" w:vAnchor="page" w:hAnchor="page" w:x="5761" w:y="721"/>
      <w:jc w:val="right"/>
    </w:pPr>
    <w:rPr>
      <w:sz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A903C5"/>
    <w:pPr>
      <w:ind w:left="720"/>
    </w:pPr>
    <w:rPr>
      <w:rFonts w:ascii="Calibri" w:eastAsia="Calibri" w:hAnsi="Calibri"/>
      <w:sz w:val="22"/>
      <w:szCs w:val="22"/>
    </w:rPr>
  </w:style>
  <w:style w:type="paragraph" w:customStyle="1" w:styleId="ESAA">
    <w:name w:val="ESA (A)"/>
    <w:basedOn w:val="Normal"/>
    <w:next w:val="Normal"/>
    <w:qFormat/>
    <w:rsid w:val="00EC6249"/>
    <w:pPr>
      <w:spacing w:after="240"/>
      <w:ind w:firstLine="2880"/>
    </w:pPr>
    <w:rPr>
      <w:rFonts w:eastAsia="Calibri"/>
      <w:sz w:val="22"/>
      <w:szCs w:val="22"/>
    </w:rPr>
  </w:style>
  <w:style w:type="character" w:customStyle="1" w:styleId="CommentTextChar">
    <w:name w:val="Comment Text Char"/>
    <w:link w:val="CommentText"/>
    <w:uiPriority w:val="99"/>
    <w:semiHidden/>
    <w:rsid w:val="00CA3373"/>
  </w:style>
  <w:style w:type="paragraph" w:customStyle="1" w:styleId="ESAa0">
    <w:name w:val="ESA (a)"/>
    <w:basedOn w:val="Normal"/>
    <w:next w:val="Normal"/>
    <w:qFormat/>
    <w:rsid w:val="00CA3373"/>
    <w:pPr>
      <w:spacing w:after="240"/>
      <w:ind w:firstLine="1440"/>
    </w:pPr>
    <w:rPr>
      <w:rFonts w:eastAsia="Calibri"/>
      <w:sz w:val="22"/>
      <w:szCs w:val="22"/>
    </w:rPr>
  </w:style>
  <w:style w:type="paragraph" w:customStyle="1" w:styleId="ESA1">
    <w:name w:val="ESA (1)"/>
    <w:basedOn w:val="Normal"/>
    <w:next w:val="Normal"/>
    <w:qFormat/>
    <w:rsid w:val="00E5026C"/>
    <w:pPr>
      <w:spacing w:after="240"/>
      <w:ind w:firstLine="2160"/>
    </w:pPr>
    <w:rPr>
      <w:rFonts w:eastAsia="Calibri"/>
      <w:sz w:val="22"/>
      <w:szCs w:val="22"/>
    </w:rPr>
  </w:style>
  <w:style w:type="paragraph" w:customStyle="1" w:styleId="ArticleL1">
    <w:name w:val="Article_L1"/>
    <w:basedOn w:val="Normal"/>
    <w:next w:val="BodyText"/>
    <w:rsid w:val="00FC7E31"/>
    <w:pPr>
      <w:numPr>
        <w:numId w:val="27"/>
      </w:numPr>
      <w:spacing w:after="240"/>
      <w:jc w:val="center"/>
      <w:outlineLvl w:val="0"/>
    </w:pPr>
    <w:rPr>
      <w:rFonts w:eastAsia="MS Mincho" w:cs="Arial"/>
      <w:b/>
      <w:caps/>
      <w:szCs w:val="20"/>
      <w:u w:val="single"/>
    </w:rPr>
  </w:style>
  <w:style w:type="paragraph" w:customStyle="1" w:styleId="ArticleL2">
    <w:name w:val="Article_L2"/>
    <w:basedOn w:val="ArticleL1"/>
    <w:next w:val="BodyText"/>
    <w:rsid w:val="00FC7E31"/>
    <w:pPr>
      <w:numPr>
        <w:ilvl w:val="1"/>
      </w:numPr>
      <w:spacing w:before="240" w:after="0"/>
      <w:jc w:val="left"/>
      <w:outlineLvl w:val="1"/>
    </w:pPr>
    <w:rPr>
      <w:caps w:val="0"/>
      <w:u w:val="none"/>
    </w:rPr>
  </w:style>
  <w:style w:type="paragraph" w:customStyle="1" w:styleId="ArticleL3">
    <w:name w:val="Article_L3"/>
    <w:basedOn w:val="ArticleL2"/>
    <w:next w:val="BodyText"/>
    <w:rsid w:val="00FC7E31"/>
    <w:pPr>
      <w:numPr>
        <w:ilvl w:val="2"/>
      </w:numPr>
      <w:outlineLvl w:val="2"/>
    </w:pPr>
    <w:rPr>
      <w:b w:val="0"/>
    </w:rPr>
  </w:style>
  <w:style w:type="paragraph" w:customStyle="1" w:styleId="ArticleL4">
    <w:name w:val="Article_L4"/>
    <w:basedOn w:val="ArticleL3"/>
    <w:next w:val="BodyText"/>
    <w:link w:val="ArticleL4Char"/>
    <w:rsid w:val="00FC7E31"/>
    <w:pPr>
      <w:numPr>
        <w:ilvl w:val="3"/>
      </w:numPr>
      <w:outlineLvl w:val="3"/>
    </w:pPr>
  </w:style>
  <w:style w:type="character" w:customStyle="1" w:styleId="ArticleL4Char">
    <w:name w:val="Article_L4 Char"/>
    <w:link w:val="ArticleL4"/>
    <w:rsid w:val="00FC7E31"/>
    <w:rPr>
      <w:rFonts w:eastAsia="MS Mincho" w:cs="Arial"/>
      <w:sz w:val="24"/>
    </w:rPr>
  </w:style>
  <w:style w:type="paragraph" w:customStyle="1" w:styleId="ArticleL5">
    <w:name w:val="Article_L5"/>
    <w:basedOn w:val="ArticleL4"/>
    <w:next w:val="BodyText"/>
    <w:rsid w:val="00FC7E31"/>
    <w:pPr>
      <w:numPr>
        <w:ilvl w:val="4"/>
      </w:numPr>
      <w:tabs>
        <w:tab w:val="clear" w:pos="4752"/>
        <w:tab w:val="num" w:pos="360"/>
      </w:tabs>
      <w:outlineLvl w:val="4"/>
    </w:pPr>
  </w:style>
  <w:style w:type="paragraph" w:customStyle="1" w:styleId="ArticleL6">
    <w:name w:val="Article_L6"/>
    <w:basedOn w:val="ArticleL5"/>
    <w:next w:val="BodyText"/>
    <w:rsid w:val="00FC7E31"/>
    <w:pPr>
      <w:numPr>
        <w:ilvl w:val="5"/>
      </w:numPr>
      <w:tabs>
        <w:tab w:val="clear" w:pos="4320"/>
        <w:tab w:val="num" w:pos="360"/>
      </w:tabs>
      <w:outlineLvl w:val="5"/>
    </w:pPr>
  </w:style>
  <w:style w:type="paragraph" w:customStyle="1" w:styleId="ArticleL7">
    <w:name w:val="Article_L7"/>
    <w:basedOn w:val="ArticleL6"/>
    <w:next w:val="BodyText"/>
    <w:rsid w:val="00FC7E31"/>
    <w:pPr>
      <w:numPr>
        <w:ilvl w:val="6"/>
      </w:numPr>
      <w:tabs>
        <w:tab w:val="clear" w:pos="5040"/>
        <w:tab w:val="num" w:pos="360"/>
      </w:tabs>
      <w:outlineLvl w:val="6"/>
    </w:pPr>
  </w:style>
  <w:style w:type="paragraph" w:customStyle="1" w:styleId="ArticleL8">
    <w:name w:val="Article_L8"/>
    <w:basedOn w:val="ArticleL7"/>
    <w:next w:val="BodyText"/>
    <w:rsid w:val="00FC7E31"/>
    <w:pPr>
      <w:numPr>
        <w:ilvl w:val="7"/>
      </w:numPr>
      <w:tabs>
        <w:tab w:val="clear" w:pos="5760"/>
        <w:tab w:val="num" w:pos="360"/>
      </w:tabs>
      <w:outlineLvl w:val="7"/>
    </w:pPr>
  </w:style>
  <w:style w:type="paragraph" w:customStyle="1" w:styleId="ArticleL9">
    <w:name w:val="Article_L9"/>
    <w:basedOn w:val="ArticleL8"/>
    <w:next w:val="BodyText"/>
    <w:rsid w:val="00FC7E31"/>
    <w:pPr>
      <w:numPr>
        <w:ilvl w:val="8"/>
      </w:numPr>
      <w:tabs>
        <w:tab w:val="clear" w:pos="6480"/>
        <w:tab w:val="num" w:pos="360"/>
      </w:tabs>
      <w:outlineLvl w:val="8"/>
    </w:pPr>
  </w:style>
  <w:style w:type="paragraph" w:styleId="Revision">
    <w:name w:val="Revision"/>
    <w:hidden/>
    <w:uiPriority w:val="99"/>
    <w:semiHidden/>
    <w:rsid w:val="00231BCC"/>
    <w:rPr>
      <w:sz w:val="24"/>
      <w:szCs w:val="24"/>
    </w:rPr>
  </w:style>
  <w:style w:type="character" w:customStyle="1" w:styleId="normaltextrun">
    <w:name w:val="normaltextrun"/>
    <w:basedOn w:val="DefaultParagraphFont"/>
    <w:rsid w:val="00236418"/>
  </w:style>
  <w:style w:type="character" w:customStyle="1" w:styleId="eop">
    <w:name w:val="eop"/>
    <w:basedOn w:val="DefaultParagraphFont"/>
    <w:rsid w:val="00E725B7"/>
  </w:style>
  <w:style w:type="paragraph" w:customStyle="1" w:styleId="paragraph">
    <w:name w:val="paragraph"/>
    <w:basedOn w:val="Normal"/>
    <w:rsid w:val="004763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61061">
      <w:bodyDiv w:val="1"/>
      <w:marLeft w:val="0"/>
      <w:marRight w:val="0"/>
      <w:marTop w:val="0"/>
      <w:marBottom w:val="0"/>
      <w:divBdr>
        <w:top w:val="none" w:sz="0" w:space="0" w:color="auto"/>
        <w:left w:val="none" w:sz="0" w:space="0" w:color="auto"/>
        <w:bottom w:val="none" w:sz="0" w:space="0" w:color="auto"/>
        <w:right w:val="none" w:sz="0" w:space="0" w:color="auto"/>
      </w:divBdr>
    </w:div>
    <w:div w:id="601885226">
      <w:bodyDiv w:val="1"/>
      <w:marLeft w:val="0"/>
      <w:marRight w:val="0"/>
      <w:marTop w:val="0"/>
      <w:marBottom w:val="0"/>
      <w:divBdr>
        <w:top w:val="none" w:sz="0" w:space="0" w:color="auto"/>
        <w:left w:val="none" w:sz="0" w:space="0" w:color="auto"/>
        <w:bottom w:val="none" w:sz="0" w:space="0" w:color="auto"/>
        <w:right w:val="none" w:sz="0" w:space="0" w:color="auto"/>
      </w:divBdr>
    </w:div>
    <w:div w:id="716204043">
      <w:bodyDiv w:val="1"/>
      <w:marLeft w:val="0"/>
      <w:marRight w:val="0"/>
      <w:marTop w:val="0"/>
      <w:marBottom w:val="0"/>
      <w:divBdr>
        <w:top w:val="none" w:sz="0" w:space="0" w:color="auto"/>
        <w:left w:val="none" w:sz="0" w:space="0" w:color="auto"/>
        <w:bottom w:val="none" w:sz="0" w:space="0" w:color="auto"/>
        <w:right w:val="none" w:sz="0" w:space="0" w:color="auto"/>
      </w:divBdr>
    </w:div>
    <w:div w:id="822890247">
      <w:bodyDiv w:val="1"/>
      <w:marLeft w:val="0"/>
      <w:marRight w:val="0"/>
      <w:marTop w:val="0"/>
      <w:marBottom w:val="0"/>
      <w:divBdr>
        <w:top w:val="none" w:sz="0" w:space="0" w:color="auto"/>
        <w:left w:val="none" w:sz="0" w:space="0" w:color="auto"/>
        <w:bottom w:val="none" w:sz="0" w:space="0" w:color="auto"/>
        <w:right w:val="none" w:sz="0" w:space="0" w:color="auto"/>
      </w:divBdr>
    </w:div>
    <w:div w:id="909509197">
      <w:bodyDiv w:val="1"/>
      <w:marLeft w:val="0"/>
      <w:marRight w:val="0"/>
      <w:marTop w:val="0"/>
      <w:marBottom w:val="0"/>
      <w:divBdr>
        <w:top w:val="none" w:sz="0" w:space="0" w:color="auto"/>
        <w:left w:val="none" w:sz="0" w:space="0" w:color="auto"/>
        <w:bottom w:val="none" w:sz="0" w:space="0" w:color="auto"/>
        <w:right w:val="none" w:sz="0" w:space="0" w:color="auto"/>
      </w:divBdr>
    </w:div>
    <w:div w:id="1310405557">
      <w:bodyDiv w:val="1"/>
      <w:marLeft w:val="0"/>
      <w:marRight w:val="0"/>
      <w:marTop w:val="0"/>
      <w:marBottom w:val="0"/>
      <w:divBdr>
        <w:top w:val="none" w:sz="0" w:space="0" w:color="auto"/>
        <w:left w:val="none" w:sz="0" w:space="0" w:color="auto"/>
        <w:bottom w:val="none" w:sz="0" w:space="0" w:color="auto"/>
        <w:right w:val="none" w:sz="0" w:space="0" w:color="auto"/>
      </w:divBdr>
    </w:div>
    <w:div w:id="1368869799">
      <w:bodyDiv w:val="1"/>
      <w:marLeft w:val="0"/>
      <w:marRight w:val="0"/>
      <w:marTop w:val="0"/>
      <w:marBottom w:val="0"/>
      <w:divBdr>
        <w:top w:val="none" w:sz="0" w:space="0" w:color="auto"/>
        <w:left w:val="none" w:sz="0" w:space="0" w:color="auto"/>
        <w:bottom w:val="none" w:sz="0" w:space="0" w:color="auto"/>
        <w:right w:val="none" w:sz="0" w:space="0" w:color="auto"/>
      </w:divBdr>
    </w:div>
    <w:div w:id="1608927240">
      <w:bodyDiv w:val="1"/>
      <w:marLeft w:val="0"/>
      <w:marRight w:val="0"/>
      <w:marTop w:val="0"/>
      <w:marBottom w:val="0"/>
      <w:divBdr>
        <w:top w:val="none" w:sz="0" w:space="0" w:color="auto"/>
        <w:left w:val="none" w:sz="0" w:space="0" w:color="auto"/>
        <w:bottom w:val="none" w:sz="0" w:space="0" w:color="auto"/>
        <w:right w:val="none" w:sz="0" w:space="0" w:color="auto"/>
      </w:divBdr>
    </w:div>
    <w:div w:id="17432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06c99b3-cd83-43e5-b4c1-d62f316c1e37"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8B704B3B7D81745BD9B7888D378ABE7" ma:contentTypeVersion="19" ma:contentTypeDescription="Create a new document." ma:contentTypeScope="" ma:versionID="11cbff87f20a2cfb62a581b110adf627">
  <xsd:schema xmlns:xsd="http://www.w3.org/2001/XMLSchema" xmlns:xs="http://www.w3.org/2001/XMLSchema" xmlns:p="http://schemas.microsoft.com/office/2006/metadata/properties" xmlns:ns1="http://schemas.microsoft.com/sharepoint/v3" xmlns:ns2="97e57212-3e02-407f-8b2d-05f7d7f19b15" xmlns:ns3="81dfc6e9-aea1-4e7f-9b09-3de5b7b55b59" xmlns:ns4="85db5da8-b77f-4359-b139-9e7053a4aad0" targetNamespace="http://schemas.microsoft.com/office/2006/metadata/properties" ma:root="true" ma:fieldsID="8427c0ae913492eaeac0891a12713276" ns1:_="" ns2:_="" ns3:_="" ns4:_="">
    <xsd:import namespace="http://schemas.microsoft.com/sharepoint/v3"/>
    <xsd:import namespace="97e57212-3e02-407f-8b2d-05f7d7f19b15"/>
    <xsd:import namespace="81dfc6e9-aea1-4e7f-9b09-3de5b7b55b59"/>
    <xsd:import namespace="85db5da8-b77f-4359-b139-9e7053a4aad0"/>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SharedWithUsers" minOccurs="0"/>
                <xsd:element ref="ns3:SharedWithDetails"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LengthInSeconds" minOccurs="0"/>
                <xsd:element ref="ns4:lcf76f155ced4ddcb4097134ff3c332f"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0bcd93a-f15f-4e73-a6f0-2d0ede256063}" ma:internalName="TaxCatchAll" ma:showField="CatchAllData" ma:web="81dfc6e9-aea1-4e7f-9b09-3de5b7b55b5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0bcd93a-f15f-4e73-a6f0-2d0ede256063}" ma:internalName="TaxCatchAllLabel" ma:readOnly="true" ma:showField="CatchAllDataLabel" ma:web="81dfc6e9-aea1-4e7f-9b09-3de5b7b55b59">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dfc6e9-aea1-4e7f-9b09-3de5b7b55b5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db5da8-b77f-4359-b139-9e7053a4aad0" elementFormDefault="qualified">
    <xsd:import namespace="http://schemas.microsoft.com/office/2006/documentManagement/types"/>
    <xsd:import namespace="http://schemas.microsoft.com/office/infopath/2007/PartnerControls"/>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Location" ma:index="26" nillable="true" ma:displayName="MediaServiceLocation" ma:internalName="MediaServiceLocation"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_ip_UnifiedCompliancePolicyUIAction xmlns="http://schemas.microsoft.com/sharepoint/v3" xsi:nil="true"/>
    <mca9ac2a47d44219b4ff213ace4480ec xmlns="97e57212-3e02-407f-8b2d-05f7d7f19b15">
      <Terms xmlns="http://schemas.microsoft.com/office/infopath/2007/PartnerControls"/>
    </mca9ac2a47d44219b4ff213ace4480ec>
    <lcf76f155ced4ddcb4097134ff3c332f xmlns="85db5da8-b77f-4359-b139-9e7053a4aad0">
      <Terms xmlns="http://schemas.microsoft.com/office/infopath/2007/PartnerControls"/>
    </lcf76f155ced4ddcb4097134ff3c332f>
    <_ip_UnifiedCompliancePolicyProperties xmlns="http://schemas.microsoft.com/sharepoint/v3" xsi:nil="true"/>
    <TaxCatchAll xmlns="97e57212-3e02-407f-8b2d-05f7d7f19b15" xsi:nil="true"/>
    <SharedWithUsers xmlns="81dfc6e9-aea1-4e7f-9b09-3de5b7b55b59">
      <UserInfo>
        <DisplayName>Medeiros, Michael</DisplayName>
        <AccountId>15</AccountId>
        <AccountType/>
      </UserInfo>
      <UserInfo>
        <DisplayName>Ernst, Ellis Maxwell</DisplayName>
        <AccountId>260</AccountId>
        <AccountType/>
      </UserInfo>
      <UserInfo>
        <DisplayName>Medel, Tyler</DisplayName>
        <AccountId>468</AccountId>
        <AccountType/>
      </UserInfo>
      <UserInfo>
        <DisplayName>Watkins, Catherine (Law)</DisplayName>
        <AccountId>529</AccountId>
        <AccountType/>
      </UserInfo>
      <UserInfo>
        <DisplayName>Klatt, Jeff</DisplayName>
        <AccountId>412</AccountId>
        <AccountType/>
      </UserInfo>
    </SharedWithUsers>
  </documentManagement>
</p:properties>
</file>

<file path=customXml/itemProps1.xml><?xml version="1.0" encoding="utf-8"?>
<ds:datastoreItem xmlns:ds="http://schemas.openxmlformats.org/officeDocument/2006/customXml" ds:itemID="{8A69C67C-CC17-40A7-BAAB-A98DE79E0CB1}">
  <ds:schemaRefs>
    <ds:schemaRef ds:uri="Microsoft.SharePoint.Taxonomy.ContentTypeSync"/>
  </ds:schemaRefs>
</ds:datastoreItem>
</file>

<file path=customXml/itemProps2.xml><?xml version="1.0" encoding="utf-8"?>
<ds:datastoreItem xmlns:ds="http://schemas.openxmlformats.org/officeDocument/2006/customXml" ds:itemID="{CAC67EBE-FF51-4AA0-B63E-CB59B51F4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e57212-3e02-407f-8b2d-05f7d7f19b15"/>
    <ds:schemaRef ds:uri="81dfc6e9-aea1-4e7f-9b09-3de5b7b55b59"/>
    <ds:schemaRef ds:uri="85db5da8-b77f-4359-b139-9e7053a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224E3-D0C6-4B13-9BCC-2702C2D870DC}">
  <ds:schemaRefs>
    <ds:schemaRef ds:uri="http://schemas.microsoft.com/sharepoint/v3/contenttype/forms"/>
  </ds:schemaRefs>
</ds:datastoreItem>
</file>

<file path=customXml/itemProps4.xml><?xml version="1.0" encoding="utf-8"?>
<ds:datastoreItem xmlns:ds="http://schemas.openxmlformats.org/officeDocument/2006/customXml" ds:itemID="{9C44EB70-6094-4617-A1E6-DCEBB96AA787}">
  <ds:schemaRefs>
    <ds:schemaRef ds:uri="http://schemas.microsoft.com/office/2006/metadata/properties"/>
    <ds:schemaRef ds:uri="http://schemas.microsoft.com/office/infopath/2007/PartnerControls"/>
    <ds:schemaRef ds:uri="97e57212-3e02-407f-8b2d-05f7d7f19b15"/>
    <ds:schemaRef ds:uri="http://schemas.microsoft.com/sharepoint/v3"/>
    <ds:schemaRef ds:uri="85db5da8-b77f-4359-b139-9e7053a4aad0"/>
    <ds:schemaRef ds:uri="81dfc6e9-aea1-4e7f-9b09-3de5b7b55b59"/>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1474</Words>
  <Characters>8992</Characters>
  <Application>Microsoft Office Word</Application>
  <DocSecurity>0</DocSecurity>
  <PresentationFormat>[Compatibility Mode]</PresentationFormat>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Pacific Gas and Electric Co</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Della Maggiore, Timothy</cp:lastModifiedBy>
  <cp:revision>82</cp:revision>
  <dcterms:created xsi:type="dcterms:W3CDTF">2023-01-11T15:32:00Z</dcterms:created>
  <dcterms:modified xsi:type="dcterms:W3CDTF">2023-02-07T20:21:00Z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0x010100B8B704B3B7D81745BD9B7888D378ABE7</vt:lpwstr>
  </property>
  <property fmtid="{D5CDD505-2E9C-101B-9397-08002B2CF9AE}" pid="3" name="MediaServiceImageTags">
    <vt:lpwstr/>
  </property>
  <property fmtid="{D5CDD505-2E9C-101B-9397-08002B2CF9AE}" pid="4" name="pgeRecordCategory">
    <vt:lpwstr/>
  </property>
  <property fmtid="{D5CDD505-2E9C-101B-9397-08002B2CF9AE}" pid="5" name="MSIP_Label_a4675416-42cb-4b14-91d4-2c35be0e3c67_Enabled">
    <vt:lpwstr>true</vt:lpwstr>
  </property>
  <property fmtid="{D5CDD505-2E9C-101B-9397-08002B2CF9AE}" pid="6" name="MSIP_Label_a4675416-42cb-4b14-91d4-2c35be0e3c67_SetDate">
    <vt:lpwstr>2023-01-11T15:32:59Z</vt:lpwstr>
  </property>
  <property fmtid="{D5CDD505-2E9C-101B-9397-08002B2CF9AE}" pid="7" name="MSIP_Label_a4675416-42cb-4b14-91d4-2c35be0e3c67_Method">
    <vt:lpwstr>Privileged</vt:lpwstr>
  </property>
  <property fmtid="{D5CDD505-2E9C-101B-9397-08002B2CF9AE}" pid="8" name="MSIP_Label_a4675416-42cb-4b14-91d4-2c35be0e3c67_Name">
    <vt:lpwstr>Confidential</vt:lpwstr>
  </property>
  <property fmtid="{D5CDD505-2E9C-101B-9397-08002B2CF9AE}" pid="9" name="MSIP_Label_a4675416-42cb-4b14-91d4-2c35be0e3c67_SiteId">
    <vt:lpwstr>44ae661a-ece6-41aa-bc96-7c2c85a08941</vt:lpwstr>
  </property>
  <property fmtid="{D5CDD505-2E9C-101B-9397-08002B2CF9AE}" pid="10" name="MSIP_Label_a4675416-42cb-4b14-91d4-2c35be0e3c67_ActionId">
    <vt:lpwstr>d077ffca-f47e-4352-8997-01dfdb7dbf55</vt:lpwstr>
  </property>
  <property fmtid="{D5CDD505-2E9C-101B-9397-08002B2CF9AE}" pid="11" name="MSIP_Label_a4675416-42cb-4b14-91d4-2c35be0e3c67_ContentBits">
    <vt:lpwstr>3</vt:lpwstr>
  </property>
</Properties>
</file>